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71E78" w14:textId="77777777" w:rsidR="00353F47" w:rsidRPr="0096644B" w:rsidRDefault="00353F47" w:rsidP="00353F47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>OSNOVNA ŠKOLA BEDEKOVČINA</w:t>
      </w:r>
    </w:p>
    <w:p w14:paraId="37C8C433" w14:textId="77777777" w:rsidR="00353F47" w:rsidRPr="0096644B" w:rsidRDefault="00353F47" w:rsidP="00353F47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>ŠKOLSKA GODINA: 2026./2027.</w:t>
      </w:r>
    </w:p>
    <w:p w14:paraId="2C1BB3DE" w14:textId="77777777" w:rsidR="00353F47" w:rsidRPr="0096644B" w:rsidRDefault="00353F47" w:rsidP="00353F47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>RAZRED: 4.A</w:t>
      </w:r>
    </w:p>
    <w:p w14:paraId="3DD00F3C" w14:textId="77777777" w:rsidR="00353F47" w:rsidRPr="0096644B" w:rsidRDefault="00353F47" w:rsidP="00353F47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>UČITELJICA: JADRANKA KRUŠELJ</w:t>
      </w:r>
    </w:p>
    <w:p w14:paraId="71E5447D" w14:textId="4AFBEED5" w:rsidR="00353F47" w:rsidRDefault="00353F47" w:rsidP="00353F47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ab/>
      </w:r>
      <w:r w:rsidRPr="0096644B">
        <w:rPr>
          <w:sz w:val="24"/>
          <w:szCs w:val="24"/>
        </w:rPr>
        <w:tab/>
      </w:r>
      <w:r w:rsidRPr="0096644B">
        <w:rPr>
          <w:sz w:val="24"/>
          <w:szCs w:val="24"/>
        </w:rPr>
        <w:tab/>
      </w:r>
      <w:r w:rsidRPr="0096644B">
        <w:rPr>
          <w:sz w:val="24"/>
          <w:szCs w:val="24"/>
        </w:rPr>
        <w:tab/>
      </w:r>
      <w:r w:rsidRPr="0096644B"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ab/>
      </w:r>
      <w:r w:rsidRPr="0096644B">
        <w:rPr>
          <w:sz w:val="24"/>
          <w:szCs w:val="24"/>
        </w:rPr>
        <w:t xml:space="preserve">  KRITERIJI VREDNOVANJA- </w:t>
      </w:r>
      <w:r>
        <w:rPr>
          <w:sz w:val="24"/>
          <w:szCs w:val="24"/>
        </w:rPr>
        <w:t>MATEMATIKA</w:t>
      </w:r>
    </w:p>
    <w:p w14:paraId="11AA330B" w14:textId="77777777" w:rsidR="00353F47" w:rsidRDefault="00353F47" w:rsidP="00353F47">
      <w:pPr>
        <w:contextualSpacing/>
        <w:rPr>
          <w:sz w:val="24"/>
          <w:szCs w:val="24"/>
        </w:rPr>
      </w:pPr>
    </w:p>
    <w:p w14:paraId="56BA4450" w14:textId="77777777" w:rsidR="00353F47" w:rsidRPr="006414AD" w:rsidRDefault="00353F47" w:rsidP="00353F47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tbl>
      <w:tblPr>
        <w:tblStyle w:val="TableGrid1"/>
        <w:tblW w:w="16019" w:type="dxa"/>
        <w:tblInd w:w="-998" w:type="dxa"/>
        <w:tblLook w:val="0480" w:firstRow="0" w:lastRow="0" w:firstColumn="1" w:lastColumn="0" w:noHBand="0" w:noVBand="1"/>
      </w:tblPr>
      <w:tblGrid>
        <w:gridCol w:w="2578"/>
        <w:gridCol w:w="2947"/>
        <w:gridCol w:w="1564"/>
        <w:gridCol w:w="960"/>
        <w:gridCol w:w="2517"/>
        <w:gridCol w:w="2516"/>
        <w:gridCol w:w="2937"/>
      </w:tblGrid>
      <w:tr w:rsidR="00353F47" w:rsidRPr="00B4176C" w14:paraId="7B24B4D2" w14:textId="77777777" w:rsidTr="00830E8F">
        <w:tc>
          <w:tcPr>
            <w:tcW w:w="16019" w:type="dxa"/>
            <w:gridSpan w:val="7"/>
            <w:tcBorders>
              <w:right w:val="single" w:sz="4" w:space="0" w:color="auto"/>
            </w:tcBorders>
            <w:shd w:val="clear" w:color="auto" w:fill="C5E0B3" w:themeFill="accent6" w:themeFillTint="66"/>
          </w:tcPr>
          <w:p w14:paraId="42DB8907" w14:textId="77777777" w:rsidR="00353F47" w:rsidRPr="007867DF" w:rsidRDefault="00353F47" w:rsidP="00830E8F">
            <w:pPr>
              <w:jc w:val="center"/>
              <w:rPr>
                <w:rFonts w:cstheme="minorHAnsi"/>
                <w:b/>
                <w:sz w:val="28"/>
              </w:rPr>
            </w:pPr>
            <w:r w:rsidRPr="003F4E75">
              <w:rPr>
                <w:rFonts w:cstheme="minorHAnsi"/>
                <w:b/>
                <w:color w:val="C00000"/>
                <w:sz w:val="28"/>
              </w:rPr>
              <w:t>BROJEVI</w:t>
            </w:r>
          </w:p>
        </w:tc>
      </w:tr>
      <w:tr w:rsidR="00353F47" w:rsidRPr="00B4176C" w14:paraId="26EC950B" w14:textId="77777777" w:rsidTr="00830E8F">
        <w:tc>
          <w:tcPr>
            <w:tcW w:w="16019" w:type="dxa"/>
            <w:gridSpan w:val="7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4A39CFFA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A.4.1. Služi se prirodnim brojevima do milijun.</w:t>
            </w:r>
          </w:p>
        </w:tc>
      </w:tr>
      <w:tr w:rsidR="00353F47" w:rsidRPr="00823DBD" w14:paraId="73ACD76D" w14:textId="77777777" w:rsidTr="00830E8F">
        <w:tc>
          <w:tcPr>
            <w:tcW w:w="2578" w:type="dxa"/>
            <w:tcBorders>
              <w:top w:val="nil"/>
              <w:right w:val="double" w:sz="12" w:space="0" w:color="auto"/>
            </w:tcBorders>
            <w:shd w:val="clear" w:color="auto" w:fill="D9E2F3" w:themeFill="accent1" w:themeFillTint="33"/>
          </w:tcPr>
          <w:p w14:paraId="5D1E9E10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7AA2A832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24" w:type="dxa"/>
            <w:gridSpan w:val="2"/>
          </w:tcPr>
          <w:p w14:paraId="4D1B84F1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17" w:type="dxa"/>
          </w:tcPr>
          <w:p w14:paraId="33C7F847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16" w:type="dxa"/>
          </w:tcPr>
          <w:p w14:paraId="198C96C2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37" w:type="dxa"/>
          </w:tcPr>
          <w:p w14:paraId="41805795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353F47" w:rsidRPr="00B4176C" w14:paraId="628A6DF9" w14:textId="77777777" w:rsidTr="00830E8F">
        <w:tc>
          <w:tcPr>
            <w:tcW w:w="2578" w:type="dxa"/>
            <w:tcBorders>
              <w:right w:val="double" w:sz="12" w:space="0" w:color="auto"/>
            </w:tcBorders>
          </w:tcPr>
          <w:p w14:paraId="48D16ACE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Broji, čita, piše i uspoređuje brojeve do milijun.</w:t>
            </w:r>
          </w:p>
          <w:p w14:paraId="24FB4491" w14:textId="77777777" w:rsidR="00353F47" w:rsidRPr="00944349" w:rsidRDefault="00353F47" w:rsidP="00830E8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56823F73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0042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broji, čita, piše i uspoređuje brojeve do milijun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5DC8F146" w14:textId="77777777" w:rsidR="00353F47" w:rsidRPr="00400421" w:rsidRDefault="00353F47" w:rsidP="00830E8F">
            <w:pPr>
              <w:rPr>
                <w:rFonts w:cstheme="minorHAnsi"/>
                <w:i/>
                <w:iCs/>
                <w:sz w:val="24"/>
              </w:rPr>
            </w:pPr>
            <w:r w:rsidRPr="00FF420F">
              <w:rPr>
                <w:rFonts w:cstheme="minorHAnsi"/>
                <w:sz w:val="24"/>
              </w:rPr>
              <w:t>Uz metodički predložak djelomično čita</w:t>
            </w:r>
            <w:r>
              <w:rPr>
                <w:rFonts w:cstheme="minorHAnsi"/>
                <w:sz w:val="24"/>
              </w:rPr>
              <w:t>,</w:t>
            </w:r>
            <w:r w:rsidRPr="00FF420F">
              <w:rPr>
                <w:rFonts w:cstheme="minorHAnsi"/>
                <w:sz w:val="24"/>
              </w:rPr>
              <w:t xml:space="preserve"> zapisuje </w:t>
            </w:r>
            <w:r>
              <w:rPr>
                <w:rFonts w:cstheme="minorHAnsi"/>
                <w:sz w:val="24"/>
              </w:rPr>
              <w:t xml:space="preserve">i uspoređuje </w:t>
            </w:r>
            <w:r w:rsidRPr="00FF420F">
              <w:rPr>
                <w:rFonts w:cstheme="minorHAnsi"/>
                <w:sz w:val="24"/>
              </w:rPr>
              <w:t xml:space="preserve">brojeve do </w:t>
            </w:r>
            <w:r>
              <w:rPr>
                <w:rFonts w:cstheme="minorHAnsi"/>
                <w:sz w:val="24"/>
              </w:rPr>
              <w:t xml:space="preserve">   milijun </w:t>
            </w:r>
            <w:r w:rsidRPr="00FF420F">
              <w:rPr>
                <w:rFonts w:cstheme="minorHAnsi"/>
                <w:sz w:val="24"/>
              </w:rPr>
              <w:t>brojkama i zadanim brojevnim riječima.</w:t>
            </w:r>
          </w:p>
        </w:tc>
        <w:tc>
          <w:tcPr>
            <w:tcW w:w="2517" w:type="dxa"/>
          </w:tcPr>
          <w:p w14:paraId="00DCE3C0" w14:textId="77777777" w:rsidR="00353F47" w:rsidRPr="009404A8" w:rsidRDefault="00353F47" w:rsidP="00830E8F">
            <w:pPr>
              <w:rPr>
                <w:rFonts w:eastAsia="Times New Roman" w:cstheme="minorHAnsi"/>
                <w:sz w:val="24"/>
                <w:lang w:eastAsia="hr-HR"/>
              </w:rPr>
            </w:pPr>
            <w:r w:rsidRPr="009404A8">
              <w:rPr>
                <w:rFonts w:eastAsia="Times New Roman" w:cstheme="minorHAnsi"/>
                <w:sz w:val="24"/>
                <w:lang w:eastAsia="hr-HR"/>
              </w:rPr>
              <w:t xml:space="preserve">Uz pomoć </w:t>
            </w:r>
            <w:r>
              <w:rPr>
                <w:rFonts w:eastAsia="Times New Roman" w:cstheme="minorHAnsi"/>
                <w:sz w:val="24"/>
                <w:lang w:eastAsia="hr-HR"/>
              </w:rPr>
              <w:t>broji, čita, piše i uspoređuje</w:t>
            </w:r>
            <w:r w:rsidRPr="009404A8">
              <w:rPr>
                <w:rFonts w:eastAsia="Times New Roman" w:cstheme="minorHAnsi"/>
                <w:sz w:val="24"/>
                <w:lang w:eastAsia="hr-HR"/>
              </w:rPr>
              <w:t xml:space="preserve"> brojeve do </w:t>
            </w:r>
            <w:r>
              <w:rPr>
                <w:rFonts w:eastAsia="Times New Roman" w:cstheme="minorHAnsi"/>
                <w:sz w:val="24"/>
                <w:lang w:eastAsia="hr-HR"/>
              </w:rPr>
              <w:t>milijun</w:t>
            </w:r>
            <w:r w:rsidRPr="009404A8">
              <w:rPr>
                <w:rFonts w:eastAsia="Times New Roman" w:cstheme="minorHAnsi"/>
                <w:sz w:val="24"/>
                <w:lang w:eastAsia="hr-HR"/>
              </w:rPr>
              <w:t xml:space="preserve"> brojkama i brojevnim riječima. </w:t>
            </w:r>
          </w:p>
          <w:p w14:paraId="3519DDA5" w14:textId="77777777" w:rsidR="00353F47" w:rsidRPr="009404A8" w:rsidRDefault="00353F47" w:rsidP="00830E8F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516" w:type="dxa"/>
          </w:tcPr>
          <w:p w14:paraId="3C58D2D1" w14:textId="77777777" w:rsidR="00353F47" w:rsidRPr="00FF420F" w:rsidRDefault="00353F47" w:rsidP="00830E8F">
            <w:pPr>
              <w:rPr>
                <w:rFonts w:eastAsia="Times New Roman" w:cstheme="minorHAnsi"/>
                <w:sz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Broji, čita, piše i uspoređuje brojeve do milijun</w:t>
            </w: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 uz manje greške.</w:t>
            </w:r>
          </w:p>
          <w:p w14:paraId="369C7308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937" w:type="dxa"/>
          </w:tcPr>
          <w:p w14:paraId="2AF5C6A2" w14:textId="77777777" w:rsidR="00353F47" w:rsidRPr="00FF420F" w:rsidRDefault="00353F47" w:rsidP="00830E8F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Uredno i točno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čita, piše i uspoređuje brojeve do milijun</w:t>
            </w: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 brojkama i brojevnim riječima. </w:t>
            </w:r>
          </w:p>
          <w:p w14:paraId="31D20EB1" w14:textId="77777777" w:rsidR="00353F47" w:rsidRPr="00823DBD" w:rsidRDefault="00353F47" w:rsidP="00830E8F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</w:tr>
      <w:tr w:rsidR="00353F47" w:rsidRPr="00B4176C" w14:paraId="6FD8344D" w14:textId="77777777" w:rsidTr="00830E8F">
        <w:tc>
          <w:tcPr>
            <w:tcW w:w="2578" w:type="dxa"/>
            <w:tcBorders>
              <w:right w:val="double" w:sz="12" w:space="0" w:color="auto"/>
            </w:tcBorders>
          </w:tcPr>
          <w:p w14:paraId="73A9C2D8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Navodi dekadske jedinice i opisuje njihove odnose.</w:t>
            </w:r>
          </w:p>
          <w:p w14:paraId="52A4CD0E" w14:textId="77777777" w:rsidR="00353F47" w:rsidRPr="00944349" w:rsidRDefault="00353F47" w:rsidP="00830E8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175B8434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0042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navodi dekadske jedinice i opisuje njihove odnose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2CEB8ADF" w14:textId="77777777" w:rsidR="00353F47" w:rsidRPr="00400421" w:rsidRDefault="00353F47" w:rsidP="00830E8F">
            <w:pPr>
              <w:rPr>
                <w:rFonts w:cstheme="minorHAnsi"/>
                <w:i/>
                <w:iCs/>
                <w:sz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Navodi dekadske jedinice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povremene greške</w:t>
            </w:r>
            <w:r w:rsidRPr="00184AB5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7" w:type="dxa"/>
          </w:tcPr>
          <w:p w14:paraId="633B4787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Navodi dekadske jedinice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uz povremene greške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njihove odnose.</w:t>
            </w:r>
          </w:p>
          <w:p w14:paraId="743400EC" w14:textId="77777777" w:rsidR="00353F47" w:rsidRPr="00823DBD" w:rsidRDefault="00353F47" w:rsidP="00830E8F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516" w:type="dxa"/>
          </w:tcPr>
          <w:p w14:paraId="0A1459BF" w14:textId="77777777" w:rsidR="00353F47" w:rsidRPr="00823DBD" w:rsidRDefault="00353F47" w:rsidP="00830E8F">
            <w:pPr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Razvrstava brojeve dekadskog sustava po zadanim kriterijima.</w:t>
            </w:r>
          </w:p>
        </w:tc>
        <w:tc>
          <w:tcPr>
            <w:tcW w:w="2937" w:type="dxa"/>
          </w:tcPr>
          <w:p w14:paraId="49C3992D" w14:textId="77777777" w:rsidR="00353F47" w:rsidRPr="00823DBD" w:rsidRDefault="00353F47" w:rsidP="00830E8F">
            <w:pPr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i objašnjava način i pravilo nizanja brojeva u </w:t>
            </w:r>
            <w:r w:rsidRPr="00184AB5">
              <w:rPr>
                <w:rFonts w:eastAsia="Times New Roman" w:cstheme="minorHAnsi"/>
                <w:sz w:val="24"/>
                <w:szCs w:val="24"/>
                <w:lang w:eastAsia="hr-HR"/>
              </w:rPr>
              <w:t>dekadsk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om</w:t>
            </w:r>
            <w:r w:rsidRPr="00184AB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sustav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</w:t>
            </w:r>
            <w:r w:rsidRPr="00184AB5">
              <w:rPr>
                <w:rFonts w:eastAsia="Times New Roman" w:cstheme="minorHAnsi"/>
                <w:sz w:val="24"/>
                <w:szCs w:val="24"/>
                <w:lang w:eastAsia="hr-HR"/>
              </w:rPr>
              <w:t>brojeva.</w:t>
            </w:r>
          </w:p>
        </w:tc>
      </w:tr>
      <w:tr w:rsidR="00353F47" w:rsidRPr="00B4176C" w14:paraId="586805D1" w14:textId="77777777" w:rsidTr="00830E8F">
        <w:tc>
          <w:tcPr>
            <w:tcW w:w="2578" w:type="dxa"/>
            <w:tcBorders>
              <w:right w:val="double" w:sz="12" w:space="0" w:color="auto"/>
            </w:tcBorders>
          </w:tcPr>
          <w:p w14:paraId="545B6FD3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mjesne vrijednosti pojedinih znamenaka.</w:t>
            </w:r>
          </w:p>
          <w:p w14:paraId="52DDC340" w14:textId="77777777" w:rsidR="00353F47" w:rsidRPr="00944349" w:rsidRDefault="00353F47" w:rsidP="00830E8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209840AC" w14:textId="77777777" w:rsidR="00353F47" w:rsidRPr="00400421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0042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mjesne vrijednosti pojedinih znamenaka</w:t>
            </w:r>
          </w:p>
          <w:p w14:paraId="0BF5D8D6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718C2EC1" w14:textId="77777777" w:rsidR="00353F47" w:rsidRPr="00D513F5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Određuje mjesne vrijednosti znamenaka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 uz pomoć tablice mjesnih vrijednosti</w:t>
            </w: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9EA97FA" w14:textId="77777777" w:rsidR="00353F47" w:rsidRPr="00400421" w:rsidRDefault="00353F47" w:rsidP="00830E8F">
            <w:pPr>
              <w:rPr>
                <w:rFonts w:cstheme="minorHAnsi"/>
                <w:i/>
                <w:iCs/>
                <w:sz w:val="24"/>
              </w:rPr>
            </w:pPr>
          </w:p>
        </w:tc>
        <w:tc>
          <w:tcPr>
            <w:tcW w:w="2517" w:type="dxa"/>
          </w:tcPr>
          <w:p w14:paraId="27D52105" w14:textId="77777777" w:rsidR="00353F47" w:rsidRPr="00D513F5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Određuje mjesne vrijednosti pojedinih znamenaka.</w:t>
            </w:r>
          </w:p>
          <w:p w14:paraId="3660966E" w14:textId="77777777" w:rsidR="00353F47" w:rsidRPr="00823DBD" w:rsidRDefault="00353F47" w:rsidP="00830E8F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516" w:type="dxa"/>
          </w:tcPr>
          <w:p w14:paraId="3277DD18" w14:textId="77777777" w:rsidR="00353F47" w:rsidRPr="00D513F5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tablicu mjesnih vrijednosti i u njoj prikazuje zadane brojeve</w:t>
            </w: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B69A11C" w14:textId="77777777" w:rsidR="00353F47" w:rsidRPr="00823DBD" w:rsidRDefault="00353F47" w:rsidP="00830E8F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937" w:type="dxa"/>
          </w:tcPr>
          <w:p w14:paraId="5E567C46" w14:textId="77777777" w:rsidR="00353F47" w:rsidRPr="00D513F5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Uredno i samostalno crta tablicu mjesnih vrijednosti i u njoj prikazuje zadane brojeve</w:t>
            </w: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6EA5FBF" w14:textId="77777777" w:rsidR="00353F47" w:rsidRPr="00823DBD" w:rsidRDefault="00353F47" w:rsidP="00830E8F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</w:tr>
      <w:tr w:rsidR="00353F47" w:rsidRPr="00B4176C" w14:paraId="20243A66" w14:textId="77777777" w:rsidTr="00830E8F">
        <w:tc>
          <w:tcPr>
            <w:tcW w:w="2578" w:type="dxa"/>
            <w:tcBorders>
              <w:bottom w:val="single" w:sz="18" w:space="0" w:color="auto"/>
              <w:right w:val="double" w:sz="12" w:space="0" w:color="auto"/>
            </w:tcBorders>
          </w:tcPr>
          <w:p w14:paraId="29B3FE31" w14:textId="77777777" w:rsidR="00353F47" w:rsidRPr="00944349" w:rsidRDefault="00353F47" w:rsidP="00830E8F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Koristi se višeznamenkastim brojevima.</w:t>
            </w:r>
          </w:p>
        </w:tc>
        <w:tc>
          <w:tcPr>
            <w:tcW w:w="2947" w:type="dxa"/>
            <w:tcBorders>
              <w:left w:val="double" w:sz="12" w:space="0" w:color="auto"/>
              <w:bottom w:val="single" w:sz="18" w:space="0" w:color="auto"/>
            </w:tcBorders>
          </w:tcPr>
          <w:p w14:paraId="792B5A6A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0042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koristi se višeznamenkastim brojevima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18" w:space="0" w:color="auto"/>
            </w:tcBorders>
          </w:tcPr>
          <w:p w14:paraId="0F3892B1" w14:textId="77777777" w:rsidR="00353F47" w:rsidRPr="00400421" w:rsidRDefault="00353F47" w:rsidP="00830E8F">
            <w:pPr>
              <w:rPr>
                <w:rFonts w:cstheme="minorHAnsi"/>
                <w:i/>
                <w:iCs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navođenje p</w:t>
            </w: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rikazuje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više</w:t>
            </w: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>znamenkaste brojeve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7" w:type="dxa"/>
            <w:tcBorders>
              <w:bottom w:val="single" w:sz="18" w:space="0" w:color="auto"/>
            </w:tcBorders>
          </w:tcPr>
          <w:p w14:paraId="08603F49" w14:textId="77777777" w:rsidR="00353F47" w:rsidRPr="00823DBD" w:rsidRDefault="00353F47" w:rsidP="00830E8F">
            <w:pPr>
              <w:rPr>
                <w:rFonts w:cstheme="minorHAnsi"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manje pogreške p</w:t>
            </w: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rikazuje i upotrebljava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više</w:t>
            </w: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>znamenkaste brojeve.</w:t>
            </w:r>
          </w:p>
        </w:tc>
        <w:tc>
          <w:tcPr>
            <w:tcW w:w="2516" w:type="dxa"/>
            <w:tcBorders>
              <w:bottom w:val="single" w:sz="18" w:space="0" w:color="auto"/>
            </w:tcBorders>
          </w:tcPr>
          <w:p w14:paraId="6F6882B9" w14:textId="77777777" w:rsidR="00353F47" w:rsidRPr="00823DBD" w:rsidRDefault="00353F47" w:rsidP="00830E8F">
            <w:pPr>
              <w:ind w:left="27"/>
              <w:rPr>
                <w:rFonts w:eastAsia="Times New Roman" w:cstheme="minorHAnsi"/>
                <w:sz w:val="24"/>
                <w:lang w:eastAsia="hr-HR"/>
              </w:rPr>
            </w:pP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Prikazuje i upotrebljava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više</w:t>
            </w: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>znamenkaste brojeve.</w:t>
            </w:r>
          </w:p>
        </w:tc>
        <w:tc>
          <w:tcPr>
            <w:tcW w:w="2937" w:type="dxa"/>
            <w:tcBorders>
              <w:bottom w:val="single" w:sz="18" w:space="0" w:color="auto"/>
            </w:tcBorders>
          </w:tcPr>
          <w:p w14:paraId="176BDDAF" w14:textId="77777777" w:rsidR="00353F47" w:rsidRPr="00823DBD" w:rsidRDefault="00353F47" w:rsidP="00830E8F">
            <w:pPr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Samostalno, brzo i točno p</w:t>
            </w: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rikazuje i upotrebljava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više</w:t>
            </w: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>znamenkaste brojeve.</w:t>
            </w:r>
          </w:p>
        </w:tc>
      </w:tr>
      <w:tr w:rsidR="00353F47" w:rsidRPr="00B4176C" w14:paraId="5ED193BD" w14:textId="77777777" w:rsidTr="00830E8F">
        <w:tc>
          <w:tcPr>
            <w:tcW w:w="16019" w:type="dxa"/>
            <w:gridSpan w:val="7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8E11AE5" w14:textId="77777777" w:rsidR="00353F47" w:rsidRPr="00823DBD" w:rsidRDefault="00353F47" w:rsidP="00830E8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A.4.2. Pisano zbraja i oduzima u skupu prirodnih brojeva do milijun.</w:t>
            </w:r>
          </w:p>
        </w:tc>
      </w:tr>
      <w:tr w:rsidR="00353F47" w:rsidRPr="00823DBD" w14:paraId="40FFC499" w14:textId="77777777" w:rsidTr="00830E8F">
        <w:tc>
          <w:tcPr>
            <w:tcW w:w="2578" w:type="dxa"/>
            <w:tcBorders>
              <w:top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291D9D9E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47" w:type="dxa"/>
            <w:tcBorders>
              <w:top w:val="single" w:sz="4" w:space="0" w:color="auto"/>
              <w:left w:val="double" w:sz="12" w:space="0" w:color="auto"/>
            </w:tcBorders>
          </w:tcPr>
          <w:p w14:paraId="703475B6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</w:tcBorders>
          </w:tcPr>
          <w:p w14:paraId="2794B39D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0EBB687A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16" w:type="dxa"/>
            <w:tcBorders>
              <w:top w:val="single" w:sz="4" w:space="0" w:color="auto"/>
            </w:tcBorders>
          </w:tcPr>
          <w:p w14:paraId="46A3CD03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37" w:type="dxa"/>
            <w:tcBorders>
              <w:top w:val="single" w:sz="4" w:space="0" w:color="auto"/>
            </w:tcBorders>
          </w:tcPr>
          <w:p w14:paraId="14FCCAE1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353F47" w:rsidRPr="00B4176C" w14:paraId="666327FC" w14:textId="77777777" w:rsidTr="00830E8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2F25F787" w14:textId="77777777" w:rsidR="00353F47" w:rsidRPr="00B764CF" w:rsidRDefault="00353F47" w:rsidP="00830E8F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Zbraja i oduzima brojeve do milijun.</w:t>
            </w: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5E95B6A1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zbraja i oduzima brojeve do milijun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308C2E5C" w14:textId="77777777" w:rsidR="00353F47" w:rsidRPr="00052B61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  <w:szCs w:val="24"/>
              </w:rPr>
              <w:t xml:space="preserve">Uz podsjećanje na algoritam rada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zbraja i oduzima u skupu brojeva do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milijun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0CDB3A2B" w14:textId="77777777" w:rsidR="00353F47" w:rsidRPr="00F34E2A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Djelomično točno zbraja i oduzima u skupu brojeva do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milijun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15346AE" w14:textId="77777777" w:rsidR="00353F47" w:rsidRPr="006847AE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02CB70DC" w14:textId="77777777" w:rsidR="00353F47" w:rsidRPr="00F34E2A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manje nesigurnosti zbraja i oduzima u skupu brojeva do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milijun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1B54DC3" w14:textId="77777777" w:rsidR="00353F47" w:rsidRPr="006847AE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33750144" w14:textId="77777777" w:rsidR="00353F47" w:rsidRPr="00F34E2A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Brzo, sigurno i točno zbraja i oduzima u skupu brojeva do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milijun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ABE6CDD" w14:textId="77777777" w:rsidR="00353F47" w:rsidRPr="006847AE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53F47" w:rsidRPr="00B4176C" w14:paraId="66DC8CBF" w14:textId="77777777" w:rsidTr="00830E8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0501D640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odgovarajući matematički zapis pisanoga zbrajanja i oduzimanja.</w:t>
            </w:r>
          </w:p>
          <w:p w14:paraId="328517B6" w14:textId="77777777" w:rsidR="00353F47" w:rsidRPr="00B764CF" w:rsidRDefault="00353F47" w:rsidP="00830E8F">
            <w:pPr>
              <w:ind w:left="37"/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36EB7F61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primjenjuje odgovarajući matematički zapis pisanoga zbrajanja i oduzimanja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0382730D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učitelja primjenjuje odgovarajući matematički zapis te, uz navođenje,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isano zbraja i oduzima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brojeve do milijun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3E845FC9" w14:textId="77777777" w:rsidR="00353F47" w:rsidRPr="006847AE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povremene pogreške i sugestije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isano zbraja i oduzima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brojeve do milijun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primjenjujući odgovarajući matematički zapis.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775B8658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Pisano zbraja i oduzima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brojeve do milijun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primjenjujući odgovarajući matematički zapis.</w:t>
            </w:r>
          </w:p>
          <w:p w14:paraId="0D3DE67E" w14:textId="77777777" w:rsidR="00353F47" w:rsidRPr="006847AE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1AC02174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Brzo i točno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isano zbraja i oduzima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brojeve do milijun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primjenjujući odgovarajući matematički zapis.</w:t>
            </w:r>
          </w:p>
          <w:p w14:paraId="57D02306" w14:textId="77777777" w:rsidR="00353F47" w:rsidRPr="006847AE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53F47" w:rsidRPr="00B4176C" w14:paraId="6B640BFC" w14:textId="77777777" w:rsidTr="00830E8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361066FC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svojstvo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komutativnosti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vezu zbrajanja i oduzimanja. </w:t>
            </w:r>
          </w:p>
          <w:p w14:paraId="2E4BA518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27095180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primjenjuje svojstvo </w:t>
            </w:r>
            <w:proofErr w:type="spellStart"/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komutativnosti</w:t>
            </w:r>
            <w:proofErr w:type="spellEnd"/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i vezu zbrajanja i oduzimanj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2B8875CA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Rabi zamjenu mjesta pribrojnika i vezu zbrajanja i oduzimanja završavajući započete jednostavne primjere i uz pomoć učitelja.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2D1B9B81" w14:textId="77777777" w:rsidR="00353F47" w:rsidRPr="006847AE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Rabi zamjenu mjesta pribrojnika na različite načine isključivo prema riješenim modelima zadataka, uočava vezu zbrajanja i oduzimanja no ne uočava njezinu konkretnu primjenu.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17296487" w14:textId="77777777" w:rsidR="00353F47" w:rsidRPr="006847AE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Rabi zamjenu mjesta pribrojnika na različite načine uz manje greške i pomoć, uočava vezu zbrajanja i oduzimanja te se njome služi uz poticaj.</w:t>
            </w: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2A025F85" w14:textId="77777777" w:rsidR="00353F47" w:rsidRPr="00F34E2A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pravilo </w:t>
            </w:r>
            <w:proofErr w:type="spellStart"/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komutativnosti</w:t>
            </w:r>
            <w:proofErr w:type="spellEnd"/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primjenjuje ga</w:t>
            </w:r>
          </w:p>
          <w:p w14:paraId="381727F1" w14:textId="77777777" w:rsidR="00353F47" w:rsidRPr="006847AE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 točno, koristi se vezom zbrajanja i oduzimanja olakšavajući si rješavanje zadataka.</w:t>
            </w:r>
          </w:p>
        </w:tc>
      </w:tr>
      <w:tr w:rsidR="00353F47" w:rsidRPr="00B4176C" w14:paraId="00271A70" w14:textId="77777777" w:rsidTr="00830E8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782CAEAA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operacija.</w:t>
            </w: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6535B427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imenuje članove računskih operacija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584D3ADF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točno imenuje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članove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zbrajanju i oduzimanju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5D85CC6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786BD0A6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Imenuje članove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zbrajanju i oduzimanju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B305D66" w14:textId="77777777" w:rsidR="00353F47" w:rsidRPr="006847AE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697BFDE0" w14:textId="77777777" w:rsidR="00353F47" w:rsidRPr="006847AE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rješava tekstualne zadatke u kojima se pojavljuju imena članova zbrajanja i oduzimanja.</w:t>
            </w: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54C762D3" w14:textId="77777777" w:rsidR="00353F47" w:rsidRPr="006847AE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 u kojima se pojavljuju imena članova u zbrajanju i oduzimanju te iste koristi u komunikaciji na satu.</w:t>
            </w:r>
          </w:p>
        </w:tc>
      </w:tr>
      <w:tr w:rsidR="00353F47" w:rsidRPr="00B4176C" w14:paraId="6C998BCE" w14:textId="77777777" w:rsidTr="00830E8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772DEFBC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Rješava tekstualne zadatke.</w:t>
            </w: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3852F037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rješava tekstualne zadatke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60D64C04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Rješava najjednostavnije tekstualne zadatke isključivo uz stalnu asistenciju i pomoć pri postavljanju zadatka.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182F0DB9" w14:textId="77777777" w:rsidR="00353F47" w:rsidRPr="006847AE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Rješava najjednostavnije tekstualne zadatke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nestalnom razinom točnosti.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602E24A2" w14:textId="77777777" w:rsidR="00353F47" w:rsidRPr="006847AE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 uz manj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nesigurnost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65403E0E" w14:textId="77777777" w:rsidR="00353F47" w:rsidRPr="006847AE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rješava složenije tekstualne zadatke.</w:t>
            </w:r>
          </w:p>
        </w:tc>
      </w:tr>
      <w:tr w:rsidR="00353F47" w:rsidRPr="00B868E1" w14:paraId="4FBEB48D" w14:textId="77777777" w:rsidTr="00830E8F">
        <w:tc>
          <w:tcPr>
            <w:tcW w:w="16019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9954D2E" w14:textId="77777777" w:rsidR="00353F47" w:rsidRPr="00B868E1" w:rsidRDefault="00353F47" w:rsidP="00830E8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A.4.3. Pisano množi i dijeli dvoznamenkastim brojevima u skupu prirodnih brojeva do milijun.</w:t>
            </w:r>
          </w:p>
        </w:tc>
      </w:tr>
      <w:tr w:rsidR="00353F47" w:rsidRPr="00823DBD" w14:paraId="6046BA1F" w14:textId="77777777" w:rsidTr="00830E8F">
        <w:tc>
          <w:tcPr>
            <w:tcW w:w="2578" w:type="dxa"/>
            <w:tcBorders>
              <w:top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62217311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47" w:type="dxa"/>
            <w:tcBorders>
              <w:top w:val="single" w:sz="4" w:space="0" w:color="auto"/>
              <w:left w:val="double" w:sz="12" w:space="0" w:color="auto"/>
            </w:tcBorders>
          </w:tcPr>
          <w:p w14:paraId="384837F5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</w:tcBorders>
          </w:tcPr>
          <w:p w14:paraId="4597713E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5DE03D0D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16" w:type="dxa"/>
            <w:tcBorders>
              <w:top w:val="single" w:sz="4" w:space="0" w:color="auto"/>
            </w:tcBorders>
          </w:tcPr>
          <w:p w14:paraId="7E92FA47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37" w:type="dxa"/>
            <w:tcBorders>
              <w:top w:val="single" w:sz="4" w:space="0" w:color="auto"/>
            </w:tcBorders>
          </w:tcPr>
          <w:p w14:paraId="67987ED6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353F47" w:rsidRPr="00B4176C" w14:paraId="700BF30D" w14:textId="77777777" w:rsidTr="00830E8F">
        <w:tc>
          <w:tcPr>
            <w:tcW w:w="2578" w:type="dxa"/>
            <w:tcBorders>
              <w:right w:val="double" w:sz="12" w:space="0" w:color="auto"/>
            </w:tcBorders>
          </w:tcPr>
          <w:p w14:paraId="145F2410" w14:textId="77777777" w:rsidR="00353F47" w:rsidRPr="00B4176C" w:rsidRDefault="00353F47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Množi i dijeli brojeve s 10 i 100. </w:t>
            </w:r>
          </w:p>
          <w:p w14:paraId="20F72366" w14:textId="77777777" w:rsidR="00353F47" w:rsidRPr="00B4176C" w:rsidRDefault="00353F47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4415D2A0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sz w:val="23"/>
                <w:szCs w:val="23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množi i dijeli brojeve s 10 i 100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143E2469" w14:textId="77777777" w:rsidR="00353F47" w:rsidRPr="00AE70E6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brojeve 10 i 100 uz djelomičnu točnost.</w:t>
            </w:r>
          </w:p>
          <w:p w14:paraId="2F079348" w14:textId="77777777" w:rsidR="00353F47" w:rsidRPr="00C5091A" w:rsidRDefault="00353F47" w:rsidP="00830E8F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2517" w:type="dxa"/>
          </w:tcPr>
          <w:p w14:paraId="50AA0167" w14:textId="77777777" w:rsidR="00353F47" w:rsidRPr="00AE70E6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brojeve 10 i 100 uz manje nesigurnosti.</w:t>
            </w:r>
          </w:p>
          <w:p w14:paraId="2504BADD" w14:textId="77777777" w:rsidR="00353F47" w:rsidRPr="0038133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6" w:type="dxa"/>
          </w:tcPr>
          <w:p w14:paraId="41818016" w14:textId="77777777" w:rsidR="00353F47" w:rsidRPr="0038133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Množi i dijeli brojeve 10 i 100. </w:t>
            </w:r>
          </w:p>
        </w:tc>
        <w:tc>
          <w:tcPr>
            <w:tcW w:w="2937" w:type="dxa"/>
          </w:tcPr>
          <w:p w14:paraId="201B90A1" w14:textId="77777777" w:rsidR="00353F47" w:rsidRPr="00AE70E6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Točno, sigurno i brzo množi i dijeli brojeve 10 i 100.</w:t>
            </w:r>
          </w:p>
          <w:p w14:paraId="5C8832A6" w14:textId="77777777" w:rsidR="00353F47" w:rsidRPr="00B4176C" w:rsidRDefault="00353F47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</w:tr>
      <w:tr w:rsidR="00353F47" w:rsidRPr="00B4176C" w14:paraId="44A55246" w14:textId="77777777" w:rsidTr="00830E8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15783761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Procjenjuje djelomični količnik.</w:t>
            </w:r>
          </w:p>
          <w:p w14:paraId="3FF14F3E" w14:textId="77777777" w:rsidR="00353F47" w:rsidRPr="00B4176C" w:rsidRDefault="00353F47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2779D08C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djelomični količnik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0742483B" w14:textId="77777777" w:rsidR="00353F47" w:rsidRPr="00C5091A" w:rsidRDefault="00353F47" w:rsidP="00830E8F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Teško procjenjuje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djelomični količnik što stvara dodatne poteškoće u dijeljenju.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14D9A9D9" w14:textId="77777777" w:rsidR="00353F47" w:rsidRPr="005D66C4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Neprecizno i sporo procjenjuje djelomični količnik što znatno usporava dijeljenje.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7D5595F6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Procjenjuje djelomični količnik.</w:t>
            </w:r>
          </w:p>
          <w:p w14:paraId="5766FE0B" w14:textId="77777777" w:rsidR="00353F47" w:rsidRPr="0038133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252CD99E" w14:textId="77777777" w:rsidR="00353F47" w:rsidRPr="0038133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Precizno i brzo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procjenjuje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djelomični količnik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čime postiže brzinu u dijeljenju.</w:t>
            </w:r>
          </w:p>
        </w:tc>
      </w:tr>
      <w:tr w:rsidR="00353F47" w:rsidRPr="00B4176C" w14:paraId="7C8EC91C" w14:textId="77777777" w:rsidTr="00830E8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15521309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Procjenjuje rezultat u zadatku prije postupka pisanoga računanja.</w:t>
            </w:r>
          </w:p>
          <w:p w14:paraId="08B0FE50" w14:textId="77777777" w:rsidR="00353F47" w:rsidRPr="00B4176C" w:rsidRDefault="00353F47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091905D4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rezultat u zadatku prije postupka pisanoga računanja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2001436D" w14:textId="77777777" w:rsidR="00353F47" w:rsidRPr="00C5091A" w:rsidRDefault="00353F47" w:rsidP="00830E8F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Procjenjuje rezultat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zadanih zadataka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 na najočitijim primjerima i uz navođenje.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6B8462EB" w14:textId="77777777" w:rsidR="00353F47" w:rsidRPr="00F34E2A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Procjenjuje rezultat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zadanih zadataka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 na najočitijim primjerima.</w:t>
            </w:r>
          </w:p>
          <w:p w14:paraId="50D3C5A9" w14:textId="77777777" w:rsidR="00353F47" w:rsidRPr="005D66C4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6752BAA3" w14:textId="77777777" w:rsidR="00353F47" w:rsidRPr="00F34E2A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precizno procjenjuje rezultat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zadanih zadataka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BCEDBAD" w14:textId="77777777" w:rsidR="00353F47" w:rsidRPr="0038133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79CE5B3A" w14:textId="77777777" w:rsidR="00353F47" w:rsidRPr="0038133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Precizno procjenjuje rezultat u zadanim zadatcima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se dobivenom procjenom koristi pri olakšavanju rješavanja zadataka</w:t>
            </w:r>
          </w:p>
        </w:tc>
      </w:tr>
      <w:tr w:rsidR="00353F47" w:rsidRPr="00B4176C" w14:paraId="56D82C4E" w14:textId="77777777" w:rsidTr="00830E8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0CC63FEB" w14:textId="77777777" w:rsidR="00353F47" w:rsidRPr="00B4176C" w:rsidRDefault="00353F47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postupak pisanoga množenja i dijeljenja dvoznamenkastim brojem u različitim tipovima zadataka.</w:t>
            </w: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2C8EE0E1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primjenjuje postupak pisanoga množenja i dijeljenja dvoznamenkastim brojem u različitim tipovima zadataka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0055EEA9" w14:textId="77777777" w:rsidR="00353F47" w:rsidRPr="00C5091A" w:rsidRDefault="00353F47" w:rsidP="00830E8F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vođenje i prema zadanim smjernicama primjenjuje određenu računsku radnju za određeni zadatak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7BB1717A" w14:textId="77777777" w:rsidR="00353F47" w:rsidRPr="005D66C4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određenu računsku radnju u određenom zadatku slijedeći naputak za rad.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615B5C57" w14:textId="77777777" w:rsidR="00353F47" w:rsidRPr="0038133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postupak pisanoga množenja i dijeljenja dvoznamenkastim brojem u različitim tipovima zadataka.</w:t>
            </w: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08F269F9" w14:textId="77777777" w:rsidR="00353F47" w:rsidRPr="0038133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se odlučuje za određenu računsku radnju u zadanim zadatcima.</w:t>
            </w:r>
          </w:p>
        </w:tc>
      </w:tr>
      <w:tr w:rsidR="00353F47" w:rsidRPr="00B4176C" w14:paraId="68202AC4" w14:textId="77777777" w:rsidTr="00830E8F">
        <w:tc>
          <w:tcPr>
            <w:tcW w:w="2578" w:type="dxa"/>
            <w:tcBorders>
              <w:bottom w:val="single" w:sz="12" w:space="0" w:color="auto"/>
              <w:right w:val="double" w:sz="12" w:space="0" w:color="auto"/>
            </w:tcBorders>
          </w:tcPr>
          <w:p w14:paraId="3E2884AD" w14:textId="77777777" w:rsidR="00353F47" w:rsidRPr="00B4176C" w:rsidRDefault="00353F47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računskih operacija radi provjere rezultata.</w:t>
            </w:r>
          </w:p>
        </w:tc>
        <w:tc>
          <w:tcPr>
            <w:tcW w:w="2947" w:type="dxa"/>
            <w:tcBorders>
              <w:left w:val="double" w:sz="12" w:space="0" w:color="auto"/>
              <w:bottom w:val="single" w:sz="12" w:space="0" w:color="auto"/>
            </w:tcBorders>
          </w:tcPr>
          <w:p w14:paraId="3376C09B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primjenjuje svojstva računskih operacija radi 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provjere rezultata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12" w:space="0" w:color="auto"/>
            </w:tcBorders>
          </w:tcPr>
          <w:p w14:paraId="6DC7D964" w14:textId="77777777" w:rsidR="00353F47" w:rsidRPr="00C5091A" w:rsidRDefault="00353F47" w:rsidP="00830E8F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Uz stalno podsjećanje povezuje množenje kao dijeljenju suprotnu računsku radnju te tek </w:t>
            </w:r>
            <w:r>
              <w:rPr>
                <w:rFonts w:cstheme="minorHAnsi"/>
                <w:sz w:val="24"/>
                <w:szCs w:val="24"/>
              </w:rPr>
              <w:lastRenderedPageBreak/>
              <w:t>tada navedeno svojstvo koristi praktično u računanju.</w:t>
            </w:r>
          </w:p>
        </w:tc>
        <w:tc>
          <w:tcPr>
            <w:tcW w:w="2517" w:type="dxa"/>
            <w:tcBorders>
              <w:bottom w:val="single" w:sz="12" w:space="0" w:color="auto"/>
            </w:tcBorders>
          </w:tcPr>
          <w:p w14:paraId="26EBBE6D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Provjerava rješenj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prilikom računanja kada je to zadano u zadatku.</w:t>
            </w:r>
          </w:p>
          <w:p w14:paraId="3CF5210F" w14:textId="77777777" w:rsidR="00353F47" w:rsidRPr="00381332" w:rsidRDefault="00353F47" w:rsidP="00830E8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6" w:type="dxa"/>
            <w:tcBorders>
              <w:bottom w:val="single" w:sz="12" w:space="0" w:color="auto"/>
            </w:tcBorders>
          </w:tcPr>
          <w:p w14:paraId="2301FE8A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rovjerava rješenje pr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ilikom izrade zadataka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E8EAF8E" w14:textId="77777777" w:rsidR="00353F47" w:rsidRPr="0038133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bottom w:val="single" w:sz="12" w:space="0" w:color="auto"/>
            </w:tcBorders>
          </w:tcPr>
          <w:p w14:paraId="62F18FA2" w14:textId="77777777" w:rsidR="00353F47" w:rsidRPr="0038133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Zbog motiviranosti i brige o rezultatu rada samoinicijativno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rovjerava rješenj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prilikom računanja.</w:t>
            </w:r>
          </w:p>
        </w:tc>
      </w:tr>
      <w:tr w:rsidR="00353F47" w:rsidRPr="00B4176C" w14:paraId="1854162C" w14:textId="77777777" w:rsidTr="00830E8F">
        <w:tc>
          <w:tcPr>
            <w:tcW w:w="16019" w:type="dxa"/>
            <w:gridSpan w:val="7"/>
            <w:tcBorders>
              <w:top w:val="single" w:sz="12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5159724" w14:textId="77777777" w:rsidR="00353F47" w:rsidRPr="007867DF" w:rsidRDefault="00353F47" w:rsidP="00830E8F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A.4.4. Primjenjuje četiri računske operacije i odnose među brojevima u problemskim situacijama.</w:t>
            </w:r>
          </w:p>
        </w:tc>
      </w:tr>
      <w:tr w:rsidR="00353F47" w:rsidRPr="00823DBD" w14:paraId="42E6E3E6" w14:textId="77777777" w:rsidTr="00830E8F">
        <w:tc>
          <w:tcPr>
            <w:tcW w:w="2578" w:type="dxa"/>
            <w:tcBorders>
              <w:top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6CE36482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47" w:type="dxa"/>
            <w:tcBorders>
              <w:top w:val="single" w:sz="4" w:space="0" w:color="auto"/>
              <w:left w:val="double" w:sz="12" w:space="0" w:color="auto"/>
            </w:tcBorders>
          </w:tcPr>
          <w:p w14:paraId="6A93B6DA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</w:tcBorders>
          </w:tcPr>
          <w:p w14:paraId="3FDAAB20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42E3D3F9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16" w:type="dxa"/>
            <w:tcBorders>
              <w:top w:val="single" w:sz="4" w:space="0" w:color="auto"/>
            </w:tcBorders>
          </w:tcPr>
          <w:p w14:paraId="3947E022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37" w:type="dxa"/>
            <w:tcBorders>
              <w:top w:val="single" w:sz="4" w:space="0" w:color="auto"/>
            </w:tcBorders>
          </w:tcPr>
          <w:p w14:paraId="156E48AD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353F47" w:rsidRPr="00B4176C" w14:paraId="40865C28" w14:textId="77777777" w:rsidTr="00830E8F">
        <w:tc>
          <w:tcPr>
            <w:tcW w:w="2578" w:type="dxa"/>
            <w:tcBorders>
              <w:right w:val="double" w:sz="12" w:space="0" w:color="auto"/>
            </w:tcBorders>
          </w:tcPr>
          <w:p w14:paraId="2EC1BA3C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Odabire računsku operaciju u pojedinome zadatku.</w:t>
            </w:r>
          </w:p>
          <w:p w14:paraId="591254CE" w14:textId="77777777" w:rsidR="00353F47" w:rsidRPr="00F617F5" w:rsidRDefault="00353F47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2F4C47D7" w14:textId="77777777" w:rsidR="00353F47" w:rsidRPr="002E17EC" w:rsidRDefault="00353F47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odabire računsku operaciju u pojedinome zadatku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1C6CD741" w14:textId="77777777" w:rsidR="00353F47" w:rsidRPr="009D295D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Bez vođenja teško procjenjuje koja računska radnja će dovesti do rješenja u pojedinom zadatku.</w:t>
            </w:r>
            <w:r w:rsidRPr="009D295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517" w:type="dxa"/>
          </w:tcPr>
          <w:p w14:paraId="168A8B6B" w14:textId="77777777" w:rsidR="00353F47" w:rsidRPr="002E17EC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jednostavnijim zadatcima točno odabire računsku radnju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pojedinome zadatku.</w:t>
            </w:r>
          </w:p>
        </w:tc>
        <w:tc>
          <w:tcPr>
            <w:tcW w:w="2516" w:type="dxa"/>
          </w:tcPr>
          <w:p w14:paraId="5C134131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Odabire računsku operaciju u pojedinome zadatku.</w:t>
            </w:r>
          </w:p>
          <w:p w14:paraId="69B8CCEA" w14:textId="77777777" w:rsidR="00353F47" w:rsidRPr="002E17EC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</w:tcPr>
          <w:p w14:paraId="719A1E39" w14:textId="77777777" w:rsidR="00353F47" w:rsidRPr="002E17EC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procjenjuje računske radnje koje će dovesti do rješenja i zahtjevnijih zadataka.</w:t>
            </w:r>
          </w:p>
        </w:tc>
      </w:tr>
      <w:tr w:rsidR="00353F47" w:rsidRPr="00B4176C" w14:paraId="46A2BA88" w14:textId="77777777" w:rsidTr="00830E8F">
        <w:tc>
          <w:tcPr>
            <w:tcW w:w="2578" w:type="dxa"/>
            <w:tcBorders>
              <w:right w:val="double" w:sz="12" w:space="0" w:color="auto"/>
            </w:tcBorders>
          </w:tcPr>
          <w:p w14:paraId="7D8A3049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računskih operacija (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komutativnost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, asocijativnost i distributivnost).</w:t>
            </w:r>
          </w:p>
          <w:p w14:paraId="396B64D8" w14:textId="77777777" w:rsidR="00353F47" w:rsidRPr="00F617F5" w:rsidRDefault="00353F47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680883EA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primjenjuje svojstva računskih operacija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29B992DB" w14:textId="77777777" w:rsidR="00353F47" w:rsidRPr="00C5091A" w:rsidRDefault="00353F47" w:rsidP="00830E8F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vođenje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rimjenjuje svojstva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7" w:type="dxa"/>
          </w:tcPr>
          <w:p w14:paraId="4F43B625" w14:textId="77777777" w:rsidR="00353F47" w:rsidRPr="002E17EC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svojstva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računskih operacija u sugestivnim zadatcima ne koristeći ih samostalno prilikom rješavanja ostalih zadataka.</w:t>
            </w:r>
          </w:p>
        </w:tc>
        <w:tc>
          <w:tcPr>
            <w:tcW w:w="2516" w:type="dxa"/>
          </w:tcPr>
          <w:p w14:paraId="73AF9A6E" w14:textId="77777777" w:rsidR="00353F47" w:rsidRPr="002E17EC" w:rsidRDefault="00353F47" w:rsidP="00830E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uspješno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rimjenjuje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svojstva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37" w:type="dxa"/>
          </w:tcPr>
          <w:p w14:paraId="32C46ADE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samoinicijativno primjenjuje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svojstva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prilikom računanja.</w:t>
            </w:r>
          </w:p>
          <w:p w14:paraId="344498B2" w14:textId="77777777" w:rsidR="00353F47" w:rsidRPr="002E17EC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53F47" w:rsidRPr="00B4176C" w14:paraId="297B9C78" w14:textId="77777777" w:rsidTr="00830E8F">
        <w:tc>
          <w:tcPr>
            <w:tcW w:w="2578" w:type="dxa"/>
            <w:tcBorders>
              <w:right w:val="double" w:sz="12" w:space="0" w:color="auto"/>
            </w:tcBorders>
          </w:tcPr>
          <w:p w14:paraId="6BDAD363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Provjerava rješenje primjenjujući veze među računskim operacijama. </w:t>
            </w:r>
          </w:p>
          <w:p w14:paraId="44EC70F4" w14:textId="77777777" w:rsidR="00353F47" w:rsidRPr="00F617F5" w:rsidRDefault="00353F47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3DB62160" w14:textId="77777777" w:rsidR="00353F47" w:rsidRPr="002E17EC" w:rsidRDefault="00353F47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provjerava rješenje primjenjujući veze među računskim operacijama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0F2B2676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  <w:szCs w:val="24"/>
              </w:rPr>
              <w:t xml:space="preserve">Rabi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veze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među računskim operacijama za provjeru rezultata tek na inzistiranje učitelja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7" w:type="dxa"/>
          </w:tcPr>
          <w:p w14:paraId="056F3465" w14:textId="77777777" w:rsidR="00353F47" w:rsidRPr="002E17EC" w:rsidRDefault="00353F47" w:rsidP="00830E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Kada je zadano zadatkom rabi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veze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među računskim operacijama za provjeru rezultata.</w:t>
            </w:r>
            <w:r w:rsidRPr="002E17EC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516" w:type="dxa"/>
          </w:tcPr>
          <w:p w14:paraId="1639AAA9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manje poticaje </w:t>
            </w:r>
            <w:r>
              <w:rPr>
                <w:rFonts w:cstheme="minorHAnsi"/>
                <w:sz w:val="24"/>
                <w:szCs w:val="24"/>
              </w:rPr>
              <w:t xml:space="preserve">rabi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veze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među računskim operacijama za provjeru rezultata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D54D010" w14:textId="77777777" w:rsidR="00353F47" w:rsidRPr="002E17EC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</w:tcPr>
          <w:p w14:paraId="79BED844" w14:textId="77777777" w:rsidR="00353F47" w:rsidRPr="002E17EC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i samoinicijativno </w:t>
            </w:r>
            <w:r>
              <w:rPr>
                <w:rFonts w:cstheme="minorHAnsi"/>
                <w:sz w:val="24"/>
                <w:szCs w:val="24"/>
              </w:rPr>
              <w:t xml:space="preserve">rabi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veze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među računskim operacijama za provjeru rezultata.</w:t>
            </w:r>
          </w:p>
        </w:tc>
      </w:tr>
      <w:tr w:rsidR="00353F47" w:rsidRPr="00B4176C" w14:paraId="2ACE68D1" w14:textId="77777777" w:rsidTr="00830E8F">
        <w:tc>
          <w:tcPr>
            <w:tcW w:w="2578" w:type="dxa"/>
            <w:tcBorders>
              <w:right w:val="double" w:sz="12" w:space="0" w:color="auto"/>
            </w:tcBorders>
          </w:tcPr>
          <w:p w14:paraId="062E7380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Izvodi više računskih operacija.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3F11A90D" w14:textId="77777777" w:rsidR="00353F47" w:rsidRPr="002E17EC" w:rsidRDefault="00353F47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izvodi više računskih operacija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238F305D" w14:textId="77777777" w:rsidR="00353F47" w:rsidRPr="00C5091A" w:rsidRDefault="00353F47" w:rsidP="00830E8F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točno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rimjenjuje četiri računske operacije u rješavanju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naj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jednostavn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ij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ih problemskih situacija iz neposredne okoline.</w:t>
            </w:r>
          </w:p>
        </w:tc>
        <w:tc>
          <w:tcPr>
            <w:tcW w:w="2517" w:type="dxa"/>
          </w:tcPr>
          <w:p w14:paraId="473F350E" w14:textId="77777777" w:rsidR="00353F47" w:rsidRPr="002E17EC" w:rsidRDefault="00353F47" w:rsidP="00830E8F">
            <w:pPr>
              <w:rPr>
                <w:rFonts w:cstheme="minorHAnsi"/>
                <w:sz w:val="24"/>
                <w:szCs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četiri računske operacije u rješavanju jednostavnih problemskih situacija iz neposredne okoline.</w:t>
            </w:r>
          </w:p>
        </w:tc>
        <w:tc>
          <w:tcPr>
            <w:tcW w:w="2516" w:type="dxa"/>
          </w:tcPr>
          <w:p w14:paraId="5EE328AF" w14:textId="77777777" w:rsidR="00353F47" w:rsidRPr="002E17EC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9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samostalno primjenjuje stečene matematičke spoznaje o brojevima, računskim operacijama </w:t>
            </w: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i njihovim svojstvima u rješavanju svakodnevnih problemskih situacija.</w:t>
            </w:r>
          </w:p>
        </w:tc>
        <w:tc>
          <w:tcPr>
            <w:tcW w:w="2937" w:type="dxa"/>
          </w:tcPr>
          <w:p w14:paraId="4B9CB02B" w14:textId="77777777" w:rsidR="00353F47" w:rsidRPr="00357C28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Primjenjuje stečene matematičke spoznaje o brojevima, računskim operacijama i njihovim svojstvima u rješavanju svakodnevnih problemskih situacija.</w:t>
            </w:r>
          </w:p>
          <w:p w14:paraId="551F3F5B" w14:textId="77777777" w:rsidR="00353F47" w:rsidRPr="002E17EC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53F47" w:rsidRPr="00B4176C" w14:paraId="39BF671F" w14:textId="77777777" w:rsidTr="00830E8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4B97DCD6" w14:textId="77777777" w:rsidR="00353F47" w:rsidRPr="00F617F5" w:rsidRDefault="00353F47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Rješava problemske zadatke sa uporabom i bez uporabe zagrada. </w:t>
            </w: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1BFFDF74" w14:textId="77777777" w:rsidR="00353F47" w:rsidRPr="002E17EC" w:rsidRDefault="00353F47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rješava problemske zadatke sa uporabom i bez uporabe zagrada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422C1339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o</w:t>
            </w:r>
            <w:r w:rsidRPr="00206AB5">
              <w:rPr>
                <w:rFonts w:eastAsia="Times New Roman" w:cstheme="minorHAnsi"/>
                <w:sz w:val="24"/>
                <w:szCs w:val="24"/>
                <w:lang w:eastAsia="hr-HR"/>
              </w:rPr>
              <w:t>dređuje vrijednosti izraza sa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bez</w:t>
            </w:r>
            <w:r w:rsidRPr="00206AB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zagrada.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2FEA4062" w14:textId="77777777" w:rsidR="00353F47" w:rsidRPr="002E17EC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ponavljanim smjernicama rješava zadatke </w:t>
            </w:r>
            <w:r w:rsidRPr="00206AB5">
              <w:rPr>
                <w:rFonts w:eastAsia="Times New Roman" w:cstheme="minorHAnsi"/>
                <w:sz w:val="24"/>
                <w:szCs w:val="24"/>
                <w:lang w:eastAsia="hr-HR"/>
              </w:rPr>
              <w:t>sa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bez</w:t>
            </w:r>
            <w:r w:rsidRPr="00206AB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zagrada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48B4BECD" w14:textId="77777777" w:rsidR="00353F47" w:rsidRPr="002E17EC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Rješava zadatke </w:t>
            </w:r>
            <w:r w:rsidRPr="00206AB5">
              <w:rPr>
                <w:rFonts w:eastAsia="Times New Roman" w:cstheme="minorHAnsi"/>
                <w:sz w:val="24"/>
                <w:szCs w:val="24"/>
                <w:lang w:eastAsia="hr-HR"/>
              </w:rPr>
              <w:t>sa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bez</w:t>
            </w:r>
            <w:r w:rsidRPr="00206AB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zagrada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59089816" w14:textId="77777777" w:rsidR="00353F47" w:rsidRPr="002E17EC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pravila računanja sa i bez</w:t>
            </w:r>
            <w:r w:rsidRPr="00206AB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zagrada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primjenjuje ih, te lako i brzo računa zadane zadatke.</w:t>
            </w:r>
          </w:p>
        </w:tc>
      </w:tr>
      <w:tr w:rsidR="00353F47" w:rsidRPr="00B4176C" w14:paraId="2EB868C9" w14:textId="77777777" w:rsidTr="00830E8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7EE3F603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Procjenjuje rezultat.</w:t>
            </w:r>
          </w:p>
          <w:p w14:paraId="0A61C48F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63BE51FA" w14:textId="77777777" w:rsidR="00353F47" w:rsidRPr="002E17EC" w:rsidRDefault="00353F47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rezultat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175BCE39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Teško procjenjuje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rezultat što stvara dodatne poteškoće u dijeljenju.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3803117C" w14:textId="77777777" w:rsidR="00353F47" w:rsidRPr="002E17EC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Neprecizno i sporo procjenjuje rezultat što znatno usporava dijeljenje.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68C2A566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Procjenjuje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rezultat.</w:t>
            </w:r>
          </w:p>
          <w:p w14:paraId="0E5034B7" w14:textId="77777777" w:rsidR="00353F47" w:rsidRPr="002E17EC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36031138" w14:textId="77777777" w:rsidR="00353F47" w:rsidRPr="002E17EC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Precizno i brzo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procjenjuje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rezultat.</w:t>
            </w:r>
          </w:p>
        </w:tc>
      </w:tr>
      <w:tr w:rsidR="00353F47" w:rsidRPr="00B4176C" w14:paraId="35916AD7" w14:textId="77777777" w:rsidTr="00830E8F">
        <w:tc>
          <w:tcPr>
            <w:tcW w:w="2578" w:type="dxa"/>
            <w:tcBorders>
              <w:bottom w:val="single" w:sz="12" w:space="0" w:color="auto"/>
              <w:right w:val="double" w:sz="12" w:space="0" w:color="auto"/>
            </w:tcBorders>
          </w:tcPr>
          <w:p w14:paraId="7398BFE2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Upotrebljava nazive članova računskih operacija.</w:t>
            </w:r>
          </w:p>
          <w:p w14:paraId="46062B46" w14:textId="77777777" w:rsidR="00353F47" w:rsidRPr="00F617F5" w:rsidRDefault="00353F47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  <w:bottom w:val="single" w:sz="12" w:space="0" w:color="auto"/>
            </w:tcBorders>
          </w:tcPr>
          <w:p w14:paraId="75B7051A" w14:textId="77777777" w:rsidR="00353F47" w:rsidRPr="002E17EC" w:rsidRDefault="00353F47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upotrebljava nazive članova računskih operacija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12" w:space="0" w:color="auto"/>
            </w:tcBorders>
          </w:tcPr>
          <w:p w14:paraId="094BAD23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točno imenuje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članove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zbrajanju i oduzimanju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73DC067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bottom w:val="single" w:sz="12" w:space="0" w:color="auto"/>
            </w:tcBorders>
          </w:tcPr>
          <w:p w14:paraId="570AFB18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Imenuje članove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zbrajanju i oduzimanju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B4FB317" w14:textId="77777777" w:rsidR="00353F47" w:rsidRPr="002E17EC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6" w:type="dxa"/>
            <w:tcBorders>
              <w:bottom w:val="single" w:sz="12" w:space="0" w:color="auto"/>
            </w:tcBorders>
          </w:tcPr>
          <w:p w14:paraId="1B965E5D" w14:textId="77777777" w:rsidR="00353F47" w:rsidRPr="002E17EC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rješava tekstualne zadatke u kojima se pojavljuju imena članova zbrajanja i oduzimanja.</w:t>
            </w:r>
          </w:p>
        </w:tc>
        <w:tc>
          <w:tcPr>
            <w:tcW w:w="2937" w:type="dxa"/>
            <w:tcBorders>
              <w:bottom w:val="single" w:sz="12" w:space="0" w:color="auto"/>
            </w:tcBorders>
          </w:tcPr>
          <w:p w14:paraId="72AEC390" w14:textId="77777777" w:rsidR="00353F47" w:rsidRPr="002E17EC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 u kojima se pojavljuju imena članova u zbrajanju i oduzimanju te iste koristi u komunikaciji na satu.</w:t>
            </w:r>
          </w:p>
        </w:tc>
      </w:tr>
      <w:tr w:rsidR="00353F47" w:rsidRPr="00B4176C" w14:paraId="2C6A723E" w14:textId="77777777" w:rsidTr="00830E8F">
        <w:tc>
          <w:tcPr>
            <w:tcW w:w="16019" w:type="dxa"/>
            <w:gridSpan w:val="7"/>
            <w:shd w:val="clear" w:color="auto" w:fill="C5E0B3" w:themeFill="accent6" w:themeFillTint="66"/>
          </w:tcPr>
          <w:p w14:paraId="26BC99F1" w14:textId="77777777" w:rsidR="00353F47" w:rsidRPr="004C209A" w:rsidRDefault="00353F47" w:rsidP="00830E8F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4C209A">
              <w:rPr>
                <w:rFonts w:cstheme="minorHAnsi"/>
                <w:b/>
                <w:color w:val="C00000"/>
                <w:sz w:val="28"/>
              </w:rPr>
              <w:t>ALGEBRA I FUNKCIJE</w:t>
            </w:r>
          </w:p>
        </w:tc>
      </w:tr>
      <w:tr w:rsidR="00353F47" w:rsidRPr="00B4176C" w14:paraId="3BC03F8C" w14:textId="77777777" w:rsidTr="00830E8F">
        <w:tc>
          <w:tcPr>
            <w:tcW w:w="16019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AAD7723" w14:textId="77777777" w:rsidR="00353F47" w:rsidRPr="007F1F86" w:rsidRDefault="00353F47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B.4.1. Određuje vrijednost nepoznate veličine u jednakostima ili nejednakostima.</w:t>
            </w:r>
          </w:p>
        </w:tc>
      </w:tr>
      <w:tr w:rsidR="00353F47" w:rsidRPr="00823DBD" w14:paraId="56267F96" w14:textId="77777777" w:rsidTr="00830E8F">
        <w:tc>
          <w:tcPr>
            <w:tcW w:w="2578" w:type="dxa"/>
            <w:tcBorders>
              <w:top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5952C2C9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47" w:type="dxa"/>
            <w:tcBorders>
              <w:top w:val="single" w:sz="4" w:space="0" w:color="auto"/>
              <w:left w:val="double" w:sz="12" w:space="0" w:color="auto"/>
            </w:tcBorders>
          </w:tcPr>
          <w:p w14:paraId="57078C8F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</w:tcBorders>
          </w:tcPr>
          <w:p w14:paraId="57A8273C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68F6081A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16" w:type="dxa"/>
            <w:tcBorders>
              <w:top w:val="single" w:sz="4" w:space="0" w:color="auto"/>
            </w:tcBorders>
          </w:tcPr>
          <w:p w14:paraId="41A1CF72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37" w:type="dxa"/>
            <w:tcBorders>
              <w:top w:val="single" w:sz="4" w:space="0" w:color="auto"/>
            </w:tcBorders>
          </w:tcPr>
          <w:p w14:paraId="77A027DF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353F47" w:rsidRPr="00AD3CF7" w14:paraId="39FDE904" w14:textId="77777777" w:rsidTr="00830E8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1DF974C9" w14:textId="77777777" w:rsidR="00353F47" w:rsidRPr="00AD3CF7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jednakosti i nejednakosti. </w:t>
            </w:r>
          </w:p>
          <w:p w14:paraId="06020DF4" w14:textId="77777777" w:rsidR="00353F47" w:rsidRPr="00AD3CF7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17DDEF55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razlikuje jednakosti i nejednakosti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3833515E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Bez vođenja teško r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azlikuje jednakosti i nejednakosti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čak i u najjednostavnijim oblicima prikaza (zadataka)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23C5538C" w14:textId="77777777" w:rsidR="00353F47" w:rsidRPr="00AD3CF7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ednakosti i nejednakosti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azlikuje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jednostavnijim oblicima prikaza (zadataka)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</w:t>
            </w:r>
          </w:p>
          <w:p w14:paraId="6422F7E0" w14:textId="77777777" w:rsidR="00353F47" w:rsidRPr="00AD3CF7" w:rsidRDefault="00353F47" w:rsidP="00830E8F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2C8C3A4C" w14:textId="77777777" w:rsidR="00353F47" w:rsidRPr="00AD3CF7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jednakosti i nejednakosti. </w:t>
            </w:r>
          </w:p>
          <w:p w14:paraId="1AA53AFF" w14:textId="77777777" w:rsidR="00353F47" w:rsidRPr="00AD3CF7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4FD503C1" w14:textId="77777777" w:rsidR="00353F47" w:rsidRPr="00B32015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32015">
              <w:rPr>
                <w:rFonts w:eastAsia="Times New Roman" w:cstheme="minorHAnsi"/>
                <w:sz w:val="24"/>
                <w:szCs w:val="24"/>
                <w:lang w:eastAsia="hr-HR"/>
              </w:rPr>
              <w:t>Uočava jednakosti i nejednakosti u zadanim zadatcima te predlaže načine rješavanja.</w:t>
            </w:r>
          </w:p>
        </w:tc>
      </w:tr>
      <w:tr w:rsidR="00353F47" w:rsidRPr="00AD3CF7" w14:paraId="62A980E7" w14:textId="77777777" w:rsidTr="00830E8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5CE1197D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se slovom kao oznakom za nepoznati broj u jednakostima i nejednakostima.</w:t>
            </w:r>
          </w:p>
          <w:p w14:paraId="429BC4D9" w14:textId="77777777" w:rsidR="00353F47" w:rsidRPr="00AD3CF7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6CDB9D02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koristi se slovom kao oznakom za nepoznati broj u jednakostima i nejednakostima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4023504F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 uviđa matematički smisao zamjene slova brojevima.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25CCC6D6" w14:textId="77777777" w:rsidR="00353F47" w:rsidRPr="00357C28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učitelja se k</w:t>
            </w: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oristi slovom kao oznakom za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nepoznati</w:t>
            </w: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broj.</w:t>
            </w:r>
          </w:p>
          <w:p w14:paraId="3BF4B4F1" w14:textId="77777777" w:rsidR="00353F47" w:rsidRPr="00AD3CF7" w:rsidRDefault="00353F47" w:rsidP="00830E8F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35CE5A0B" w14:textId="77777777" w:rsidR="00353F47" w:rsidRPr="00357C28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Koristi se slovom kao oznakom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nepoznati</w:t>
            </w: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broj.</w:t>
            </w:r>
          </w:p>
          <w:p w14:paraId="48611F54" w14:textId="77777777" w:rsidR="00353F47" w:rsidRPr="00AD3CF7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50FBB05B" w14:textId="77777777" w:rsidR="00353F47" w:rsidRPr="00AD3CF7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Uviđa pojam nepoznanice te ju koristi i u ostalim oblicima, a ne samo kao slovo.</w:t>
            </w:r>
          </w:p>
        </w:tc>
      </w:tr>
      <w:tr w:rsidR="00353F47" w:rsidRPr="00AD3CF7" w14:paraId="4CCA70BE" w14:textId="77777777" w:rsidTr="00830E8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1BC302B3" w14:textId="77777777" w:rsidR="00353F47" w:rsidRPr="00AD3CF7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Računa vrijednost nepoznate veličine primjenjujući veze između računskih operacija.</w:t>
            </w: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234B4C45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računa vrijednost nepoznate veličine primjenjujući veze između računskih operacija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1AB9B23C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Rješava zadatke sa nepoznanicama uz stalnu podršku i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konkrete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60F75FFE" w14:textId="77777777" w:rsidR="00353F47" w:rsidRPr="00715204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povremenu pomoć i djelomično točno rješava zadatke sa nepoznanicama.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0D2A75F5" w14:textId="77777777" w:rsidR="00353F47" w:rsidRPr="00715204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i samostalno računa zadatke s nepoznatim članom koristeći se vezama među računskim operacijama.</w:t>
            </w: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30FBF3F3" w14:textId="77777777" w:rsidR="00353F47" w:rsidRPr="00AD3CF7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B7D26">
              <w:rPr>
                <w:rFonts w:eastAsia="Times New Roman" w:cstheme="minorHAnsi"/>
                <w:sz w:val="24"/>
                <w:szCs w:val="24"/>
                <w:lang w:eastAsia="hr-HR"/>
              </w:rPr>
              <w:t>Koristeći se vezama među računskim operacijama samostalno određuje vrijednost nepoznatoga broja.</w:t>
            </w:r>
          </w:p>
        </w:tc>
      </w:tr>
      <w:tr w:rsidR="00353F47" w:rsidRPr="00B4176C" w14:paraId="6A2153EA" w14:textId="77777777" w:rsidTr="00830E8F">
        <w:tc>
          <w:tcPr>
            <w:tcW w:w="16019" w:type="dxa"/>
            <w:gridSpan w:val="7"/>
            <w:shd w:val="clear" w:color="auto" w:fill="C5E0B3" w:themeFill="accent6" w:themeFillTint="66"/>
          </w:tcPr>
          <w:p w14:paraId="0D53FD19" w14:textId="77777777" w:rsidR="00353F47" w:rsidRPr="00D4208D" w:rsidRDefault="00353F47" w:rsidP="00830E8F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D4208D">
              <w:rPr>
                <w:rFonts w:cstheme="minorHAnsi"/>
                <w:b/>
                <w:color w:val="C00000"/>
                <w:sz w:val="28"/>
              </w:rPr>
              <w:t>OBLIK  I  PROSTOR</w:t>
            </w:r>
          </w:p>
        </w:tc>
      </w:tr>
      <w:tr w:rsidR="00353F47" w:rsidRPr="00F372ED" w14:paraId="7540D24D" w14:textId="77777777" w:rsidTr="00830E8F">
        <w:trPr>
          <w:trHeight w:val="426"/>
        </w:trPr>
        <w:tc>
          <w:tcPr>
            <w:tcW w:w="16019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B9D1BD1" w14:textId="77777777" w:rsidR="00353F47" w:rsidRPr="00F372ED" w:rsidRDefault="00353F47" w:rsidP="00830E8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C.4.1. Određuje i crta kut.</w:t>
            </w:r>
          </w:p>
        </w:tc>
      </w:tr>
      <w:tr w:rsidR="00353F47" w:rsidRPr="00823DBD" w14:paraId="0762FED3" w14:textId="77777777" w:rsidTr="00830E8F">
        <w:tc>
          <w:tcPr>
            <w:tcW w:w="2578" w:type="dxa"/>
            <w:tcBorders>
              <w:top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52D0C8B6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RADA ISHODA</w:t>
            </w:r>
          </w:p>
        </w:tc>
        <w:tc>
          <w:tcPr>
            <w:tcW w:w="2947" w:type="dxa"/>
            <w:tcBorders>
              <w:top w:val="single" w:sz="4" w:space="0" w:color="auto"/>
              <w:left w:val="double" w:sz="12" w:space="0" w:color="auto"/>
            </w:tcBorders>
          </w:tcPr>
          <w:p w14:paraId="2EB0C7F5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</w:tcBorders>
          </w:tcPr>
          <w:p w14:paraId="4EF3D3AD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7B0C6D3C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16" w:type="dxa"/>
            <w:tcBorders>
              <w:top w:val="single" w:sz="4" w:space="0" w:color="auto"/>
            </w:tcBorders>
          </w:tcPr>
          <w:p w14:paraId="26C78B63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37" w:type="dxa"/>
            <w:tcBorders>
              <w:top w:val="single" w:sz="4" w:space="0" w:color="auto"/>
            </w:tcBorders>
          </w:tcPr>
          <w:p w14:paraId="503B20B7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353F47" w:rsidRPr="00B4176C" w14:paraId="07F4549E" w14:textId="77777777" w:rsidTr="00830E8F"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7BD69F2B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pojam kuta.</w:t>
            </w:r>
          </w:p>
          <w:p w14:paraId="73A52F80" w14:textId="77777777" w:rsidR="00353F47" w:rsidRPr="00B4176C" w:rsidRDefault="00353F47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231C3D82" w14:textId="77777777" w:rsidR="00353F47" w:rsidRPr="007F1F86" w:rsidRDefault="00353F47" w:rsidP="00830E8F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pojam kuta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0D706F62" w14:textId="77777777" w:rsidR="00353F47" w:rsidRPr="00797508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Nepotpuno citira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pojam kuta ne koristeći se matematičkom terminologijom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D6DBD32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660002A6" w14:textId="77777777" w:rsidR="00353F47" w:rsidRPr="00797508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Citira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pojam kuta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bez dodatnog objašnjenja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9729231" w14:textId="77777777" w:rsidR="00353F47" w:rsidRPr="00AD3CF7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2B5F2D41" w14:textId="77777777" w:rsidR="00353F47" w:rsidRPr="00797508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značenje pojma kuta, usvojeno znanje uglavnom samostalno koristi za rješavanje zadataka.</w:t>
            </w:r>
          </w:p>
          <w:p w14:paraId="7D57ED14" w14:textId="77777777" w:rsidR="00353F47" w:rsidRPr="00AD3CF7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312F09A2" w14:textId="77777777" w:rsidR="00353F47" w:rsidRPr="00797508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 razumijevanjem i koristeći se matematičkom terminologijom objašnjava pojam kuta.</w:t>
            </w:r>
          </w:p>
          <w:p w14:paraId="74915EF2" w14:textId="77777777" w:rsidR="00353F47" w:rsidRPr="00AD3CF7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353F47" w:rsidRPr="00B4176C" w14:paraId="644C9FE2" w14:textId="77777777" w:rsidTr="00830E8F">
        <w:tc>
          <w:tcPr>
            <w:tcW w:w="2578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</w:tcPr>
          <w:p w14:paraId="435ED7B0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Prepoznaje, uspoređuje i crta pravi, šiljasti i tupi kut. </w:t>
            </w:r>
          </w:p>
          <w:p w14:paraId="28854DCF" w14:textId="77777777" w:rsidR="00353F47" w:rsidRPr="00B4176C" w:rsidRDefault="00353F47" w:rsidP="00830E8F">
            <w:pPr>
              <w:rPr>
                <w:rFonts w:eastAsia="Times New Roman" w:cstheme="minorHAnsi"/>
                <w:sz w:val="23"/>
                <w:szCs w:val="23"/>
                <w:highlight w:val="yellow"/>
                <w:lang w:eastAsia="hr-HR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</w:tcBorders>
          </w:tcPr>
          <w:p w14:paraId="1D06D3FF" w14:textId="77777777" w:rsidR="00353F47" w:rsidRPr="007F1F86" w:rsidRDefault="00353F47" w:rsidP="00830E8F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prepoznaje, uspoređuje i crta pravi, šiljasti i tupi kut. imenuje vrh i krakove kuta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29FF904A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pravi, šiljasti i tupi kut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crta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ih ne vodeći računa o urednosti niti o pravilnom korištenju geometrijskog pribora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</w:t>
            </w:r>
          </w:p>
          <w:p w14:paraId="4C4F38A1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top w:val="single" w:sz="4" w:space="0" w:color="auto"/>
              <w:bottom w:val="single" w:sz="6" w:space="0" w:color="auto"/>
            </w:tcBorders>
          </w:tcPr>
          <w:p w14:paraId="163C58D9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Prepoznaje, uspoređuje i crta pravi, šiljasti i tupi kut. </w:t>
            </w:r>
          </w:p>
          <w:p w14:paraId="242946F0" w14:textId="77777777" w:rsidR="00353F47" w:rsidRPr="00AD3CF7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6" w:type="dxa"/>
            <w:tcBorders>
              <w:top w:val="single" w:sz="4" w:space="0" w:color="auto"/>
              <w:bottom w:val="single" w:sz="6" w:space="0" w:color="auto"/>
            </w:tcBorders>
          </w:tcPr>
          <w:p w14:paraId="5E933150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Prepoznaje, uspoređuje i crta pravi, šiljasti i tupi kut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 čemu je geometrijski crtež uglavnom uredan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</w:t>
            </w:r>
          </w:p>
          <w:p w14:paraId="4FD7B8E1" w14:textId="77777777" w:rsidR="00353F47" w:rsidRPr="00AD3CF7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top w:val="single" w:sz="4" w:space="0" w:color="auto"/>
              <w:bottom w:val="single" w:sz="6" w:space="0" w:color="auto"/>
            </w:tcBorders>
          </w:tcPr>
          <w:p w14:paraId="21DC8261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Prepoznaje, uspoređuje i crta pravi, šiljasti i tupi kut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vodeći računa o urednosti geometrijskog crteža te o ispravnom načinu korištenja geometrijskog pribora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</w:t>
            </w:r>
          </w:p>
          <w:p w14:paraId="238299A2" w14:textId="77777777" w:rsidR="00353F47" w:rsidRPr="00135BB1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53F47" w:rsidRPr="00B4176C" w14:paraId="1EFE032D" w14:textId="77777777" w:rsidTr="00830E8F">
        <w:tc>
          <w:tcPr>
            <w:tcW w:w="2578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</w:tcPr>
          <w:p w14:paraId="6A9E9E9B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vrh i krakove kuta.</w:t>
            </w:r>
          </w:p>
        </w:tc>
        <w:tc>
          <w:tcPr>
            <w:tcW w:w="2947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</w:tcBorders>
          </w:tcPr>
          <w:p w14:paraId="623783A9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imenuje vrh i krakove kuta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06C2E50E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menuje vrh i krakove kuta.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6" w:space="0" w:color="auto"/>
            </w:tcBorders>
          </w:tcPr>
          <w:p w14:paraId="7DDA0AD2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menuje vrh i krakove kuta.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6" w:space="0" w:color="auto"/>
            </w:tcBorders>
          </w:tcPr>
          <w:p w14:paraId="30DE1818" w14:textId="77777777" w:rsidR="00353F47" w:rsidRPr="00AD3CF7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menuje vrh i krakove kuta.</w:t>
            </w:r>
          </w:p>
        </w:tc>
        <w:tc>
          <w:tcPr>
            <w:tcW w:w="2937" w:type="dxa"/>
            <w:tcBorders>
              <w:top w:val="single" w:sz="4" w:space="0" w:color="auto"/>
              <w:bottom w:val="single" w:sz="6" w:space="0" w:color="auto"/>
            </w:tcBorders>
          </w:tcPr>
          <w:p w14:paraId="534F29A8" w14:textId="77777777" w:rsidR="00353F47" w:rsidRPr="00135BB1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menuje vrh i krakove kuta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koristeći se matematičkom terminologijom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353F47" w:rsidRPr="00B4176C" w14:paraId="02A81B5C" w14:textId="77777777" w:rsidTr="00830E8F">
        <w:tc>
          <w:tcPr>
            <w:tcW w:w="2578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11CC9377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i ističe točke koje (ne) pripadaju kutu.</w:t>
            </w:r>
          </w:p>
          <w:p w14:paraId="704205F5" w14:textId="77777777" w:rsidR="00353F47" w:rsidRPr="00B4176C" w:rsidRDefault="00353F47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4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2FEB7E04" w14:textId="77777777" w:rsidR="00353F47" w:rsidRPr="007F1F86" w:rsidRDefault="00353F47" w:rsidP="00830E8F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i ističe točke koje (ne) pripadaju kutu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14:paraId="784E3C96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dodatne naputke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repoznaje i ističe točke koje (ne) pripadaju kutu.</w:t>
            </w:r>
          </w:p>
          <w:p w14:paraId="6C773E3A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sz w:val="23"/>
                <w:szCs w:val="23"/>
                <w:lang w:eastAsia="hr-HR"/>
              </w:rPr>
            </w:pPr>
          </w:p>
        </w:tc>
        <w:tc>
          <w:tcPr>
            <w:tcW w:w="2517" w:type="dxa"/>
            <w:tcBorders>
              <w:top w:val="single" w:sz="6" w:space="0" w:color="auto"/>
              <w:bottom w:val="single" w:sz="4" w:space="0" w:color="auto"/>
            </w:tcBorders>
          </w:tcPr>
          <w:p w14:paraId="359B1B1A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repoznaje i ističe točke koje (ne) pripadaju kutu.</w:t>
            </w:r>
          </w:p>
          <w:p w14:paraId="1A6B7ACE" w14:textId="77777777" w:rsidR="00353F47" w:rsidRPr="00B4176C" w:rsidRDefault="00353F47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516" w:type="dxa"/>
            <w:tcBorders>
              <w:top w:val="single" w:sz="6" w:space="0" w:color="auto"/>
              <w:bottom w:val="single" w:sz="4" w:space="0" w:color="auto"/>
            </w:tcBorders>
          </w:tcPr>
          <w:p w14:paraId="2852F9D1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i ističe točke koje (ne) pripadaju kutu.</w:t>
            </w:r>
          </w:p>
          <w:p w14:paraId="12469D9F" w14:textId="77777777" w:rsidR="00353F47" w:rsidRPr="00B4176C" w:rsidRDefault="00353F47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top w:val="single" w:sz="6" w:space="0" w:color="auto"/>
              <w:bottom w:val="single" w:sz="4" w:space="0" w:color="auto"/>
            </w:tcBorders>
          </w:tcPr>
          <w:p w14:paraId="3A19964F" w14:textId="77777777" w:rsidR="00353F47" w:rsidRPr="0017435A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435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Argumentirano objašnjava odnos različitih točaka na geometrijskom crtežu koristeći </w:t>
            </w:r>
            <w:r w:rsidRPr="0017435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se matematičkom terminologijom.</w:t>
            </w:r>
          </w:p>
        </w:tc>
      </w:tr>
      <w:tr w:rsidR="00353F47" w:rsidRPr="00B4176C" w14:paraId="683D35B2" w14:textId="77777777" w:rsidTr="00830E8F">
        <w:tc>
          <w:tcPr>
            <w:tcW w:w="2578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062E56EA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Koristi se oznakom kuta (kut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aVb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) pazeći na orijentaciju (suprotno od kretanja kazaljki na satu).</w:t>
            </w:r>
          </w:p>
        </w:tc>
        <w:tc>
          <w:tcPr>
            <w:tcW w:w="294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3AC91538" w14:textId="77777777" w:rsidR="00353F47" w:rsidRPr="007F1F86" w:rsidRDefault="00353F47" w:rsidP="00830E8F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koristi se oznakom kuta (kut </w:t>
            </w:r>
            <w:proofErr w:type="spellStart"/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avb</w:t>
            </w:r>
            <w:proofErr w:type="spellEnd"/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) pazeći na orijentacij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14:paraId="4F3FD761" w14:textId="77777777" w:rsidR="00353F47" w:rsidRPr="00A67CEA" w:rsidRDefault="00353F47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A67CEA">
              <w:rPr>
                <w:rFonts w:eastAsia="Times New Roman" w:cstheme="minorHAnsi"/>
                <w:sz w:val="23"/>
                <w:szCs w:val="23"/>
                <w:lang w:eastAsia="hr-HR"/>
              </w:rPr>
              <w:t>Kutove uglavnom označava dogovorenim oznakama, ne vodeći računa na smjer obilježavanja kuta.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4" w:space="0" w:color="auto"/>
            </w:tcBorders>
          </w:tcPr>
          <w:p w14:paraId="5F36912F" w14:textId="77777777" w:rsidR="00353F47" w:rsidRPr="00B4176C" w:rsidRDefault="00353F47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Koristi se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dogovorenim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oznak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za obilježavanje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kuta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pazeći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smjer obilježavanja kuta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6" w:type="dxa"/>
            <w:tcBorders>
              <w:top w:val="single" w:sz="6" w:space="0" w:color="auto"/>
              <w:bottom w:val="single" w:sz="4" w:space="0" w:color="auto"/>
            </w:tcBorders>
          </w:tcPr>
          <w:p w14:paraId="4B6C95F6" w14:textId="77777777" w:rsidR="00353F47" w:rsidRPr="00B4176C" w:rsidRDefault="00353F47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Koristi se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dogovorenim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oznak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za obilježavanje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kuta pazeći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smjer obilježavanja kuta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37" w:type="dxa"/>
            <w:tcBorders>
              <w:top w:val="single" w:sz="6" w:space="0" w:color="auto"/>
              <w:bottom w:val="single" w:sz="4" w:space="0" w:color="auto"/>
            </w:tcBorders>
          </w:tcPr>
          <w:p w14:paraId="1FC1C8B3" w14:textId="77777777" w:rsidR="00353F47" w:rsidRPr="00AD3CF7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Samoinicijativno se k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oristi se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dogovorenim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oznak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za obilježavanje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kuta pazeći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smjer obilježavanja kuta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353F47" w:rsidRPr="00F372ED" w14:paraId="6ADA02A9" w14:textId="77777777" w:rsidTr="00830E8F">
        <w:tc>
          <w:tcPr>
            <w:tcW w:w="16019" w:type="dxa"/>
            <w:gridSpan w:val="7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F41D020" w14:textId="77777777" w:rsidR="00353F47" w:rsidRPr="00F372ED" w:rsidRDefault="00353F47" w:rsidP="00830E8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C.4.2. Razlikuje i opisuje trokute prema duljinama stranica te pravokutni trokut.</w:t>
            </w:r>
          </w:p>
        </w:tc>
      </w:tr>
      <w:tr w:rsidR="00353F47" w:rsidRPr="00823DBD" w14:paraId="79EAEFB5" w14:textId="77777777" w:rsidTr="00830E8F">
        <w:tc>
          <w:tcPr>
            <w:tcW w:w="25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48A4FF96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4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7CEDF06F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2DD573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14:paraId="2C6271D3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14:paraId="57B56559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37" w:type="dxa"/>
            <w:tcBorders>
              <w:top w:val="single" w:sz="4" w:space="0" w:color="auto"/>
              <w:bottom w:val="single" w:sz="4" w:space="0" w:color="auto"/>
            </w:tcBorders>
          </w:tcPr>
          <w:p w14:paraId="64FDDBED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353F47" w:rsidRPr="00B4176C" w14:paraId="5E2F0C4C" w14:textId="77777777" w:rsidTr="00830E8F">
        <w:tc>
          <w:tcPr>
            <w:tcW w:w="2578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44FAE013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opisuje trokute prema duljinama stranica i dijeli ih na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jednakostranične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, raznostranične i jednakokračne trokute.</w:t>
            </w:r>
          </w:p>
          <w:p w14:paraId="67731357" w14:textId="77777777" w:rsidR="00353F47" w:rsidRPr="007E1D2A" w:rsidRDefault="00353F47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4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4B9D3A9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razlikuje i opisuje trokute prema duljinama stranica i dijeli ih na </w:t>
            </w:r>
            <w:proofErr w:type="spellStart"/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jednakostranične</w:t>
            </w:r>
            <w:proofErr w:type="spellEnd"/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, raznostranične i jednakokračne trokute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27F9D92E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nepotpunim rečenicama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trokute prema duljinama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izostaje matematička terminologija.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370D8AEF" w14:textId="77777777" w:rsidR="00353F47" w:rsidRPr="005D66C4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r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azlikuje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jednostavnim rječnikom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trokute prema duljinama stranica i dijeli ih na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jednakostranične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, raznostranične i jednakokračne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6" w:type="dxa"/>
            <w:tcBorders>
              <w:top w:val="single" w:sz="6" w:space="0" w:color="auto"/>
              <w:bottom w:val="single" w:sz="6" w:space="0" w:color="auto"/>
            </w:tcBorders>
          </w:tcPr>
          <w:p w14:paraId="1D97C8C5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opisuje trokute prema duljinama stranica i dijeli ih na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jednakostranične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, raznostranične i jednakokračne trokute.</w:t>
            </w:r>
          </w:p>
          <w:p w14:paraId="62FDEE27" w14:textId="77777777" w:rsidR="00353F47" w:rsidRPr="00C41F0F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top w:val="single" w:sz="6" w:space="0" w:color="auto"/>
              <w:bottom w:val="single" w:sz="6" w:space="0" w:color="auto"/>
            </w:tcBorders>
          </w:tcPr>
          <w:p w14:paraId="42A63E09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opisuje trokute prema duljinama stranica i dijeli ih na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jednakostranične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, raznostranične i jednakokračne trokute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17435A">
              <w:rPr>
                <w:rFonts w:eastAsia="Times New Roman" w:cstheme="minorHAnsi"/>
                <w:sz w:val="24"/>
                <w:szCs w:val="24"/>
                <w:lang w:eastAsia="hr-HR"/>
              </w:rPr>
              <w:t>koristeći se matematičkom terminologijom.</w:t>
            </w:r>
          </w:p>
          <w:p w14:paraId="7EA6C060" w14:textId="77777777" w:rsidR="00353F47" w:rsidRPr="00C41F0F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353F47" w:rsidRPr="00B4176C" w14:paraId="361B8173" w14:textId="77777777" w:rsidTr="00830E8F">
        <w:tc>
          <w:tcPr>
            <w:tcW w:w="2578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4DF7AF54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Razlikuje i opisuje pravokutni trokut u odnosu na druge trokute.</w:t>
            </w:r>
          </w:p>
        </w:tc>
        <w:tc>
          <w:tcPr>
            <w:tcW w:w="294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320DFCB0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razlikuje i opisuje pravokutni trokut u odnosu na druge trokute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DA3B73D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Razlikuje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uz navođenje, jednostavnim rječnikom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 pravokutni trokut.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6CB98E0D" w14:textId="77777777" w:rsidR="00353F47" w:rsidRPr="005D66C4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jednostavnim rječnikom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 pravokutni trokut.</w:t>
            </w:r>
          </w:p>
        </w:tc>
        <w:tc>
          <w:tcPr>
            <w:tcW w:w="2516" w:type="dxa"/>
            <w:tcBorders>
              <w:top w:val="single" w:sz="6" w:space="0" w:color="auto"/>
              <w:bottom w:val="single" w:sz="6" w:space="0" w:color="auto"/>
            </w:tcBorders>
          </w:tcPr>
          <w:p w14:paraId="258B8255" w14:textId="77777777" w:rsidR="00353F47" w:rsidRPr="00C41F0F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Svojim riječima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opisuje pravokutni trokut u odnosu na druge trokute.</w:t>
            </w:r>
          </w:p>
        </w:tc>
        <w:tc>
          <w:tcPr>
            <w:tcW w:w="2937" w:type="dxa"/>
            <w:tcBorders>
              <w:top w:val="single" w:sz="6" w:space="0" w:color="auto"/>
              <w:bottom w:val="single" w:sz="6" w:space="0" w:color="auto"/>
            </w:tcBorders>
          </w:tcPr>
          <w:p w14:paraId="7413C939" w14:textId="77777777" w:rsidR="00353F47" w:rsidRPr="008709A5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709A5">
              <w:rPr>
                <w:rFonts w:eastAsia="Times New Roman" w:cstheme="minorHAnsi"/>
                <w:sz w:val="24"/>
                <w:szCs w:val="24"/>
                <w:lang w:eastAsia="hr-HR"/>
              </w:rPr>
              <w:t>Matematičkim rječnikom određuje pravokutni trokut, objašnjava razliku između njega i ostalih vrsta trokuta.</w:t>
            </w:r>
          </w:p>
        </w:tc>
      </w:tr>
      <w:tr w:rsidR="00353F47" w:rsidRPr="00F372ED" w14:paraId="737E7AA8" w14:textId="77777777" w:rsidTr="00830E8F">
        <w:tc>
          <w:tcPr>
            <w:tcW w:w="16019" w:type="dxa"/>
            <w:gridSpan w:val="7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841E86D" w14:textId="77777777" w:rsidR="00353F47" w:rsidRPr="00F372ED" w:rsidRDefault="00353F47" w:rsidP="00830E8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C.4.3. Opisuje i konstruira krug i njegove elemente.</w:t>
            </w:r>
          </w:p>
        </w:tc>
      </w:tr>
      <w:tr w:rsidR="00353F47" w:rsidRPr="00823DBD" w14:paraId="66399802" w14:textId="77777777" w:rsidTr="00830E8F">
        <w:tc>
          <w:tcPr>
            <w:tcW w:w="25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56346FCC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4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34B1CD30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196961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14:paraId="7DEC77E4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14:paraId="73C054DE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37" w:type="dxa"/>
            <w:tcBorders>
              <w:top w:val="single" w:sz="4" w:space="0" w:color="auto"/>
              <w:bottom w:val="single" w:sz="4" w:space="0" w:color="auto"/>
            </w:tcBorders>
          </w:tcPr>
          <w:p w14:paraId="3484D058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353F47" w:rsidRPr="00B4176C" w14:paraId="03BC02B7" w14:textId="77777777" w:rsidTr="00830E8F">
        <w:tc>
          <w:tcPr>
            <w:tcW w:w="2578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4A896EF9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i konstruira krug i njegove elemente (kružnica, polumjer i središte).</w:t>
            </w:r>
          </w:p>
          <w:p w14:paraId="15733607" w14:textId="77777777" w:rsidR="00353F47" w:rsidRPr="00D4208D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4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7FEC6FC6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i konstruira krug i njegove elemente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2C88F8D7" w14:textId="77777777" w:rsidR="00353F47" w:rsidRPr="00A04B21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04B21">
              <w:rPr>
                <w:rFonts w:eastAsia="Times New Roman" w:cstheme="minorHAnsi"/>
                <w:sz w:val="24"/>
                <w:szCs w:val="24"/>
                <w:lang w:eastAsia="hr-HR"/>
              </w:rPr>
              <w:t>Uz navođenje i pomoć opisuje krug, geometrijski crtež kruga je nepotpun i neuredan.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1DBF17F7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Nepotpunim rečenicama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krug, </w:t>
            </w:r>
            <w:r w:rsidRPr="00A04B21">
              <w:rPr>
                <w:rFonts w:eastAsia="Times New Roman" w:cstheme="minorHAnsi"/>
                <w:sz w:val="24"/>
                <w:szCs w:val="24"/>
                <w:lang w:eastAsia="hr-HR"/>
              </w:rPr>
              <w:t>geometrijski crtež kruga je neuredan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djelomično označene elemente kruga</w:t>
            </w:r>
            <w:r w:rsidRPr="00A04B21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6" w:type="dxa"/>
            <w:tcBorders>
              <w:top w:val="single" w:sz="6" w:space="0" w:color="auto"/>
              <w:bottom w:val="single" w:sz="6" w:space="0" w:color="auto"/>
            </w:tcBorders>
          </w:tcPr>
          <w:p w14:paraId="470719A0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krug, u većini slučajeva precizno i uredno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konstruira krug i njegove elemente (kružnica, polumjer i središte).</w:t>
            </w:r>
          </w:p>
        </w:tc>
        <w:tc>
          <w:tcPr>
            <w:tcW w:w="2937" w:type="dxa"/>
            <w:tcBorders>
              <w:top w:val="single" w:sz="6" w:space="0" w:color="auto"/>
              <w:bottom w:val="single" w:sz="6" w:space="0" w:color="auto"/>
            </w:tcBorders>
          </w:tcPr>
          <w:p w14:paraId="766EE01F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709A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Matematičkim rječnikom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krug, precizno i uredno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konstruira krug i njegove elemente (kružnica, polumjer i središte).</w:t>
            </w:r>
          </w:p>
          <w:p w14:paraId="1698ECAA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353F47" w:rsidRPr="00B4176C" w14:paraId="102B3CED" w14:textId="77777777" w:rsidTr="00830E8F">
        <w:tc>
          <w:tcPr>
            <w:tcW w:w="2578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EC0C87F" w14:textId="77777777" w:rsidR="00353F47" w:rsidRPr="00D4208D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Opisuje odnos kruga i kružnice. </w:t>
            </w:r>
          </w:p>
        </w:tc>
        <w:tc>
          <w:tcPr>
            <w:tcW w:w="294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24D89BD0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odnos kruga i kružnice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24DE2EB7" w14:textId="77777777" w:rsidR="00353F47" w:rsidRPr="008A6519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A6519">
              <w:rPr>
                <w:rFonts w:eastAsia="Times New Roman" w:cstheme="minorHAnsi"/>
                <w:sz w:val="24"/>
                <w:szCs w:val="24"/>
                <w:lang w:eastAsia="hr-HR"/>
              </w:rPr>
              <w:t>Samo pomoću slikovnog prikaza u mogućnosti je odrediti razlike između kruga i kružnice.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7AB2E623" w14:textId="77777777" w:rsidR="00353F47" w:rsidRPr="008A6519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A6519">
              <w:rPr>
                <w:rFonts w:eastAsia="Times New Roman" w:cstheme="minorHAnsi"/>
                <w:sz w:val="24"/>
                <w:szCs w:val="24"/>
                <w:lang w:eastAsia="hr-HR"/>
              </w:rPr>
              <w:t>Nepreciznim rečenicama opisuje međusobni odnos kruga i kružnice.</w:t>
            </w:r>
          </w:p>
        </w:tc>
        <w:tc>
          <w:tcPr>
            <w:tcW w:w="2516" w:type="dxa"/>
            <w:tcBorders>
              <w:top w:val="single" w:sz="6" w:space="0" w:color="auto"/>
              <w:bottom w:val="single" w:sz="6" w:space="0" w:color="auto"/>
            </w:tcBorders>
          </w:tcPr>
          <w:p w14:paraId="3C33CDBE" w14:textId="77777777" w:rsidR="00353F47" w:rsidRPr="0076645C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6645C">
              <w:rPr>
                <w:rFonts w:eastAsia="Times New Roman" w:cstheme="minorHAnsi"/>
                <w:sz w:val="24"/>
                <w:szCs w:val="24"/>
                <w:lang w:eastAsia="hr-HR"/>
              </w:rPr>
              <w:t>Uglavnom pravilno se koristi pojmovima kruga i kružnice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razumijevajući njihov odnos.</w:t>
            </w:r>
          </w:p>
        </w:tc>
        <w:tc>
          <w:tcPr>
            <w:tcW w:w="2937" w:type="dxa"/>
            <w:tcBorders>
              <w:top w:val="single" w:sz="6" w:space="0" w:color="auto"/>
              <w:bottom w:val="single" w:sz="6" w:space="0" w:color="auto"/>
            </w:tcBorders>
          </w:tcPr>
          <w:p w14:paraId="2A68C3C6" w14:textId="77777777" w:rsidR="00353F47" w:rsidRPr="0076645C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6645C">
              <w:rPr>
                <w:rFonts w:eastAsia="Times New Roman" w:cstheme="minorHAnsi"/>
                <w:sz w:val="24"/>
                <w:szCs w:val="24"/>
                <w:lang w:eastAsia="hr-HR"/>
              </w:rPr>
              <w:t>U svakodnevnom govoru pravilno se koristi pojmovima kruga i kružnice, precizno određujući njihov odnos.</w:t>
            </w:r>
          </w:p>
        </w:tc>
      </w:tr>
      <w:tr w:rsidR="00353F47" w:rsidRPr="00B4176C" w14:paraId="58D9D43E" w14:textId="77777777" w:rsidTr="00830E8F">
        <w:tc>
          <w:tcPr>
            <w:tcW w:w="2578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5CD1A33" w14:textId="77777777" w:rsidR="00353F47" w:rsidRPr="00D4208D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polumjer i središte kruga i kružnice.</w:t>
            </w:r>
          </w:p>
        </w:tc>
        <w:tc>
          <w:tcPr>
            <w:tcW w:w="294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08730906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polumjer i središte kruga i kružnice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02DCD46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Tek </w:t>
            </w:r>
            <w:r w:rsidRPr="008A651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pomoću slikovnog prikaza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(skice, geometrijskog crteža) </w:t>
            </w:r>
            <w:r w:rsidRPr="008A651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mogućnosti je odrediti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polumjer</w:t>
            </w:r>
            <w:r w:rsidRPr="008A651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kružnice.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3828C2B5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repoznaje polumjer i središte kruga i kružnice.</w:t>
            </w:r>
          </w:p>
        </w:tc>
        <w:tc>
          <w:tcPr>
            <w:tcW w:w="2516" w:type="dxa"/>
            <w:tcBorders>
              <w:top w:val="single" w:sz="6" w:space="0" w:color="auto"/>
              <w:bottom w:val="single" w:sz="6" w:space="0" w:color="auto"/>
            </w:tcBorders>
          </w:tcPr>
          <w:p w14:paraId="0EC27026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Imenuje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polumjer i središte kruga i kružnice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objašnjava ih svojim riječima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37" w:type="dxa"/>
            <w:tcBorders>
              <w:top w:val="single" w:sz="6" w:space="0" w:color="auto"/>
              <w:bottom w:val="single" w:sz="6" w:space="0" w:color="auto"/>
            </w:tcBorders>
          </w:tcPr>
          <w:p w14:paraId="545525D7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709A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Matematičkim rječnikom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polumjer i središte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kružnice, navedenim pojmovima koristi se spontano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199803F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353F47" w:rsidRPr="00F372ED" w14:paraId="7B349306" w14:textId="77777777" w:rsidTr="00830E8F">
        <w:tc>
          <w:tcPr>
            <w:tcW w:w="16019" w:type="dxa"/>
            <w:gridSpan w:val="7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7B022D2" w14:textId="77777777" w:rsidR="00353F47" w:rsidRPr="00F372ED" w:rsidRDefault="00353F47" w:rsidP="00830E8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C.4.4. Crta i konstruira geometrijske likove.</w:t>
            </w:r>
          </w:p>
        </w:tc>
      </w:tr>
      <w:tr w:rsidR="00353F47" w:rsidRPr="00823DBD" w14:paraId="0D09DEAC" w14:textId="77777777" w:rsidTr="00830E8F">
        <w:tc>
          <w:tcPr>
            <w:tcW w:w="25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2AF94AFC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4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38BE7E7D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074C2F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14:paraId="5602B1EA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14:paraId="40704E2D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37" w:type="dxa"/>
            <w:tcBorders>
              <w:top w:val="single" w:sz="4" w:space="0" w:color="auto"/>
              <w:bottom w:val="single" w:sz="4" w:space="0" w:color="auto"/>
            </w:tcBorders>
          </w:tcPr>
          <w:p w14:paraId="2F73EAF7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353F47" w:rsidRPr="00B4176C" w14:paraId="394AC9AC" w14:textId="77777777" w:rsidTr="00830E8F">
        <w:tc>
          <w:tcPr>
            <w:tcW w:w="2578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4EB03743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Geometrijskim priborom crta osnovne geometrijske likove (raznostranični i pravokutni trokut, pravokutnik i kvadrat).</w:t>
            </w:r>
          </w:p>
          <w:p w14:paraId="5944E9D1" w14:textId="77777777" w:rsidR="00353F47" w:rsidRPr="00D4208D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4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3CAE705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geometrijskim priborom crta osnovne geometrijske likove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A0D7A77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naputke „korak po kora“ 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rta osnovne geometrijske likove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vodeći računa o urednosti geometrijskog crteža niti o pravilnoj upotrebi geometrijskog pribora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5220044A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rta osnovne geometrijske likove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 vodeći računa o urednosti geometrijskog crteža niti o pravilnoj upotrebi geometrijskog pribora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6" w:type="dxa"/>
            <w:tcBorders>
              <w:top w:val="single" w:sz="6" w:space="0" w:color="auto"/>
              <w:bottom w:val="single" w:sz="6" w:space="0" w:color="auto"/>
            </w:tcBorders>
          </w:tcPr>
          <w:p w14:paraId="31517BA7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uredno i točno 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rta osnovne geometrijske likove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37" w:type="dxa"/>
            <w:tcBorders>
              <w:top w:val="single" w:sz="6" w:space="0" w:color="auto"/>
              <w:bottom w:val="single" w:sz="6" w:space="0" w:color="auto"/>
            </w:tcBorders>
          </w:tcPr>
          <w:p w14:paraId="1E01774F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Uredno i točno 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rta osnovne geometrijske likove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pravilno se služeći geometrijskim priborom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353F47" w:rsidRPr="00B4176C" w14:paraId="1E666D61" w14:textId="77777777" w:rsidTr="00830E8F">
        <w:tc>
          <w:tcPr>
            <w:tcW w:w="2578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05279944" w14:textId="77777777" w:rsidR="00353F47" w:rsidRPr="00D4208D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Konstruira </w:t>
            </w:r>
            <w:proofErr w:type="spellStart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jednakostranične</w:t>
            </w:r>
            <w:proofErr w:type="spellEnd"/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, raznostranične i jednakokračne trokute.</w:t>
            </w:r>
          </w:p>
        </w:tc>
        <w:tc>
          <w:tcPr>
            <w:tcW w:w="294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B2F67A5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konstruira </w:t>
            </w:r>
            <w:proofErr w:type="spellStart"/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jednakostranične</w:t>
            </w:r>
            <w:proofErr w:type="spellEnd"/>
            <w:r w:rsidRPr="00C5091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, raznostranične i jednakokračne trokute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4A809A5" w14:textId="77777777" w:rsidR="00353F47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naputke „korak po kora“ konstruira različite vrste trokuta,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vodeći računa o urednosti geometrijskog crteža niti o pravilnoj upotrebi geometrijskog pribora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D86DD93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39EF3A0D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rta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različite vrste trokuta ne vodeći računa o urednosti geometrijskog crteža niti o pravilnoj upotrebi geometrijskog pribora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6" w:type="dxa"/>
            <w:tcBorders>
              <w:top w:val="single" w:sz="6" w:space="0" w:color="auto"/>
              <w:bottom w:val="single" w:sz="6" w:space="0" w:color="auto"/>
            </w:tcBorders>
          </w:tcPr>
          <w:p w14:paraId="2992E30F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uredno i točno 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rta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različite vrste trokuta, pravilno se služeći geometrijskim priborom.</w:t>
            </w:r>
          </w:p>
        </w:tc>
        <w:tc>
          <w:tcPr>
            <w:tcW w:w="2937" w:type="dxa"/>
            <w:tcBorders>
              <w:top w:val="single" w:sz="6" w:space="0" w:color="auto"/>
              <w:bottom w:val="single" w:sz="6" w:space="0" w:color="auto"/>
            </w:tcBorders>
          </w:tcPr>
          <w:p w14:paraId="031D843B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Uredno i točno 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rta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različite vrste trokuta, pravilno se služeći geometrijskim priborom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353F47" w:rsidRPr="00F372ED" w14:paraId="507A8367" w14:textId="77777777" w:rsidTr="00830E8F">
        <w:tc>
          <w:tcPr>
            <w:tcW w:w="16019" w:type="dxa"/>
            <w:gridSpan w:val="7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A7EE094" w14:textId="77777777" w:rsidR="00353F47" w:rsidRPr="00F372ED" w:rsidRDefault="00353F47" w:rsidP="00830E8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C.4.5. Povezuje sve poznate geometrijske oblike.</w:t>
            </w:r>
          </w:p>
        </w:tc>
      </w:tr>
      <w:tr w:rsidR="00353F47" w:rsidRPr="00823DBD" w14:paraId="7EBAD051" w14:textId="77777777" w:rsidTr="00830E8F">
        <w:tc>
          <w:tcPr>
            <w:tcW w:w="25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070FE701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4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081DCA03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DB94DA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14:paraId="77EA5F23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14:paraId="7550A9F0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37" w:type="dxa"/>
            <w:tcBorders>
              <w:top w:val="single" w:sz="4" w:space="0" w:color="auto"/>
              <w:bottom w:val="single" w:sz="4" w:space="0" w:color="auto"/>
            </w:tcBorders>
          </w:tcPr>
          <w:p w14:paraId="32944F81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353F47" w:rsidRPr="00B4176C" w14:paraId="7592B5B5" w14:textId="77777777" w:rsidTr="00830E8F">
        <w:tc>
          <w:tcPr>
            <w:tcW w:w="2578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FD6A611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Označava vrhove, stranice i kutove trokuta te trokut zapisuje simbolima (∆ABC).</w:t>
            </w:r>
          </w:p>
          <w:p w14:paraId="48ADB0B8" w14:textId="77777777" w:rsidR="00353F47" w:rsidRPr="00D4208D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4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A6154D1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označava vrhove, stranice i kutove trokuta te trokut zapisuje simbolima (∆</w:t>
            </w:r>
            <w:proofErr w:type="spellStart"/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abc</w:t>
            </w:r>
            <w:proofErr w:type="spellEnd"/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12FFA4D4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 w:rsidRPr="00C83663">
              <w:rPr>
                <w:rFonts w:eastAsia="Times New Roman" w:cstheme="minorHAnsi"/>
                <w:sz w:val="24"/>
                <w:szCs w:val="24"/>
                <w:lang w:eastAsia="hr-HR"/>
              </w:rPr>
              <w:t>Proizvoljno</w:t>
            </w:r>
            <w:r w:rsidRPr="00C8366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</w:t>
            </w:r>
            <w:r w:rsidRPr="00C83663">
              <w:rPr>
                <w:rFonts w:eastAsia="Times New Roman" w:cstheme="minorHAnsi"/>
                <w:sz w:val="24"/>
                <w:szCs w:val="24"/>
                <w:lang w:eastAsia="hr-HR"/>
              </w:rPr>
              <w:t>obilježava dijelove trokuta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rijetko se koristi dogovorenim načinima i simbolima.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746316C1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manje nesigurnosti o</w:t>
            </w:r>
            <w:r w:rsidRPr="00C83663">
              <w:rPr>
                <w:rFonts w:eastAsia="Times New Roman" w:cstheme="minorHAnsi"/>
                <w:sz w:val="24"/>
                <w:szCs w:val="24"/>
                <w:lang w:eastAsia="hr-HR"/>
              </w:rPr>
              <w:t>bilježava dijelove trokuta dogovorenim načinima i simbolima.</w:t>
            </w:r>
          </w:p>
        </w:tc>
        <w:tc>
          <w:tcPr>
            <w:tcW w:w="2516" w:type="dxa"/>
            <w:tcBorders>
              <w:top w:val="single" w:sz="6" w:space="0" w:color="auto"/>
              <w:bottom w:val="single" w:sz="6" w:space="0" w:color="auto"/>
            </w:tcBorders>
          </w:tcPr>
          <w:p w14:paraId="186CDDBB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C83663">
              <w:rPr>
                <w:rFonts w:eastAsia="Times New Roman" w:cstheme="minorHAnsi"/>
                <w:sz w:val="24"/>
                <w:szCs w:val="24"/>
                <w:lang w:eastAsia="hr-HR"/>
              </w:rPr>
              <w:t>bilježava dijelove trokuta dogovorenim načinima i simbolima.</w:t>
            </w:r>
          </w:p>
        </w:tc>
        <w:tc>
          <w:tcPr>
            <w:tcW w:w="2937" w:type="dxa"/>
            <w:tcBorders>
              <w:top w:val="single" w:sz="6" w:space="0" w:color="auto"/>
              <w:bottom w:val="single" w:sz="6" w:space="0" w:color="auto"/>
            </w:tcBorders>
          </w:tcPr>
          <w:p w14:paraId="23830CE7" w14:textId="77777777" w:rsidR="00353F47" w:rsidRPr="00C83663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83663">
              <w:rPr>
                <w:rFonts w:eastAsia="Times New Roman" w:cstheme="minorHAnsi"/>
                <w:sz w:val="24"/>
                <w:szCs w:val="24"/>
                <w:lang w:eastAsia="hr-HR"/>
              </w:rPr>
              <w:t>Točno i brzo obilježava dijelove trokuta dogovorenim načinima i simbolima.</w:t>
            </w:r>
          </w:p>
        </w:tc>
      </w:tr>
      <w:tr w:rsidR="00353F47" w:rsidRPr="00B4176C" w14:paraId="762CCF0F" w14:textId="77777777" w:rsidTr="00830E8F">
        <w:tc>
          <w:tcPr>
            <w:tcW w:w="2578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1851DF03" w14:textId="77777777" w:rsidR="00353F47" w:rsidRPr="00D4208D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Povezuje sve geometrijske pojmove u opisivanju geometrijskih objekata (vrhovi, strane, stranice, bridovi, kutovi).</w:t>
            </w:r>
          </w:p>
        </w:tc>
        <w:tc>
          <w:tcPr>
            <w:tcW w:w="294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17E52C1E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povezuje sve geometrijske pojmove u opisivanju geometrijskih objekata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DDA2CF3" w14:textId="77777777" w:rsidR="00353F47" w:rsidRPr="00C5091A" w:rsidRDefault="00353F47" w:rsidP="00830E8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 w:rsidRPr="00C8366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Koristi se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nepotpunim</w:t>
            </w:r>
            <w:r w:rsidRPr="00C8366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rečenicama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proizvoljnim</w:t>
            </w:r>
            <w:r w:rsidRPr="00C8366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geometrijskim pojmovima pri opisivanju geometrijskih likova i njihovih dijelova.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45FB4D01" w14:textId="77777777" w:rsidR="00353F47" w:rsidRPr="00C83663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83663">
              <w:rPr>
                <w:rFonts w:eastAsia="Times New Roman" w:cstheme="minorHAnsi"/>
                <w:sz w:val="24"/>
                <w:szCs w:val="24"/>
                <w:lang w:eastAsia="hr-HR"/>
              </w:rPr>
              <w:t>Koristi se jednostavnim rečenicama i djelomično točnim geometrijskim pojmovima pri opisivanju geometrijskih likova i njihovih dijelova.</w:t>
            </w:r>
          </w:p>
        </w:tc>
        <w:tc>
          <w:tcPr>
            <w:tcW w:w="2516" w:type="dxa"/>
            <w:tcBorders>
              <w:top w:val="single" w:sz="6" w:space="0" w:color="auto"/>
              <w:bottom w:val="single" w:sz="6" w:space="0" w:color="auto"/>
            </w:tcBorders>
          </w:tcPr>
          <w:p w14:paraId="54C5FA53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C8366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Koristi se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</w:t>
            </w:r>
            <w:r w:rsidRPr="00C83663">
              <w:rPr>
                <w:rFonts w:eastAsia="Times New Roman" w:cstheme="minorHAnsi"/>
                <w:sz w:val="24"/>
                <w:szCs w:val="24"/>
                <w:lang w:eastAsia="hr-HR"/>
              </w:rPr>
              <w:t>točnim geometrijskim pojmovima pri opisivanju geometrijskih likova i njihovih dijelova.</w:t>
            </w:r>
          </w:p>
        </w:tc>
        <w:tc>
          <w:tcPr>
            <w:tcW w:w="2937" w:type="dxa"/>
            <w:tcBorders>
              <w:top w:val="single" w:sz="6" w:space="0" w:color="auto"/>
              <w:bottom w:val="single" w:sz="6" w:space="0" w:color="auto"/>
            </w:tcBorders>
          </w:tcPr>
          <w:p w14:paraId="4A212F9F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ovezuje sve geometrijske pojmove u opisivanju geometrijskih objekata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 iste koristi u kao dio usvojenog rječnika.</w:t>
            </w:r>
          </w:p>
        </w:tc>
      </w:tr>
      <w:tr w:rsidR="00353F47" w:rsidRPr="00B4176C" w14:paraId="01254CC4" w14:textId="77777777" w:rsidTr="00830E8F">
        <w:tc>
          <w:tcPr>
            <w:tcW w:w="16019" w:type="dxa"/>
            <w:gridSpan w:val="7"/>
            <w:shd w:val="clear" w:color="auto" w:fill="C5E0B3" w:themeFill="accent6" w:themeFillTint="66"/>
          </w:tcPr>
          <w:p w14:paraId="30106CA9" w14:textId="77777777" w:rsidR="00353F47" w:rsidRPr="00823DBD" w:rsidRDefault="00353F47" w:rsidP="00830E8F">
            <w:pPr>
              <w:jc w:val="center"/>
              <w:rPr>
                <w:rFonts w:cstheme="minorHAnsi"/>
                <w:sz w:val="28"/>
              </w:rPr>
            </w:pPr>
            <w:r w:rsidRPr="001E3709">
              <w:rPr>
                <w:rFonts w:cstheme="minorHAnsi"/>
                <w:b/>
                <w:color w:val="C00000"/>
                <w:sz w:val="28"/>
              </w:rPr>
              <w:t>MJERENJE</w:t>
            </w:r>
          </w:p>
        </w:tc>
      </w:tr>
      <w:tr w:rsidR="00353F47" w:rsidRPr="00823DBD" w14:paraId="5A244A88" w14:textId="77777777" w:rsidTr="00830E8F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7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0EFEA59E" w14:textId="77777777" w:rsidR="00353F47" w:rsidRPr="00823DBD" w:rsidRDefault="00353F47" w:rsidP="00830E8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D.4.1. Procjenjuje i mjeri volumen tekućine.</w:t>
            </w:r>
          </w:p>
        </w:tc>
      </w:tr>
      <w:tr w:rsidR="00353F47" w:rsidRPr="00823DBD" w14:paraId="30EFC872" w14:textId="77777777" w:rsidTr="00830E8F">
        <w:tc>
          <w:tcPr>
            <w:tcW w:w="25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3D4C2839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2DAFE894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24" w:type="dxa"/>
            <w:gridSpan w:val="2"/>
          </w:tcPr>
          <w:p w14:paraId="507A2F63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7" w:type="dxa"/>
          </w:tcPr>
          <w:p w14:paraId="7A78B696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6" w:type="dxa"/>
          </w:tcPr>
          <w:p w14:paraId="04019F98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37" w:type="dxa"/>
          </w:tcPr>
          <w:p w14:paraId="4D542A83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353F47" w:rsidRPr="00B4176C" w14:paraId="371A6D25" w14:textId="77777777" w:rsidTr="00830E8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right w:val="double" w:sz="12" w:space="0" w:color="auto"/>
            </w:tcBorders>
          </w:tcPr>
          <w:p w14:paraId="79E9839E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pojam volumena (obujma, zapremnine) tekućine. </w:t>
            </w:r>
          </w:p>
          <w:p w14:paraId="0E6B4C2C" w14:textId="77777777" w:rsidR="00353F47" w:rsidRPr="007F1F86" w:rsidRDefault="00353F47" w:rsidP="00830E8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4555EC8E" w14:textId="77777777" w:rsidR="00353F47" w:rsidRPr="004C5C23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primjenjuje pojam volumena (obujma, zapremnine) tekućine</w:t>
            </w:r>
          </w:p>
          <w:p w14:paraId="0C60E2C0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7BE78716" w14:textId="77777777" w:rsidR="00353F47" w:rsidRPr="004C5C23" w:rsidRDefault="00353F47" w:rsidP="00830E8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Neprecizno i proizvoljno</w:t>
            </w:r>
            <w:r w:rsidRPr="008C33E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primjenjuje pojam volumena, zapremine ili obujma tekućine.</w:t>
            </w:r>
          </w:p>
        </w:tc>
        <w:tc>
          <w:tcPr>
            <w:tcW w:w="2517" w:type="dxa"/>
          </w:tcPr>
          <w:p w14:paraId="7C363EB1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8C33E4">
              <w:rPr>
                <w:rFonts w:eastAsia="Times New Roman" w:cstheme="minorHAnsi"/>
                <w:sz w:val="24"/>
                <w:szCs w:val="24"/>
                <w:lang w:eastAsia="hr-HR"/>
              </w:rPr>
              <w:t>Uz poticaj, u uglavnom odgovarajućem kontekstu, primjenjuje pojam volumena, zapremine ili obujma tekućine.</w:t>
            </w:r>
          </w:p>
        </w:tc>
        <w:tc>
          <w:tcPr>
            <w:tcW w:w="2516" w:type="dxa"/>
          </w:tcPr>
          <w:p w14:paraId="480FF520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6D1F57">
              <w:rPr>
                <w:rFonts w:eastAsia="Times New Roman" w:cstheme="minorHAnsi"/>
                <w:sz w:val="24"/>
                <w:szCs w:val="24"/>
                <w:lang w:eastAsia="hr-HR"/>
              </w:rPr>
              <w:t>Primjenjuje pojam volumena, zapremine ili obujma tekućine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odgovarajućem kontekstu</w:t>
            </w:r>
            <w:r w:rsidRPr="006D1F57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37" w:type="dxa"/>
          </w:tcPr>
          <w:p w14:paraId="273BAAF6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6D1F57">
              <w:rPr>
                <w:rFonts w:eastAsia="Times New Roman" w:cstheme="minorHAnsi"/>
                <w:sz w:val="24"/>
                <w:szCs w:val="24"/>
                <w:lang w:eastAsia="hr-HR"/>
              </w:rPr>
              <w:t>U svom rječniku, spontano primjenjuje pojam volumena, zapremine ili obujma tekućine.</w:t>
            </w:r>
          </w:p>
        </w:tc>
      </w:tr>
      <w:tr w:rsidR="00353F47" w:rsidRPr="00B4176C" w14:paraId="6D27B922" w14:textId="77777777" w:rsidTr="00830E8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right w:val="double" w:sz="12" w:space="0" w:color="auto"/>
            </w:tcBorders>
          </w:tcPr>
          <w:p w14:paraId="0BD9ECC0" w14:textId="77777777" w:rsidR="00353F47" w:rsidRPr="007F1F86" w:rsidRDefault="00353F47" w:rsidP="00830E8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Upoznaje i uspoređuje različite posude za čuvanje tekućine.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425C4017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upoznaje i uspoređuje različite posude za čuvanje tekućine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681390FD" w14:textId="77777777" w:rsidR="00353F47" w:rsidRPr="004C5C23" w:rsidRDefault="00353F47" w:rsidP="00830E8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uspoređuje različite posude za čuvanje tekućine.</w:t>
            </w:r>
          </w:p>
        </w:tc>
        <w:tc>
          <w:tcPr>
            <w:tcW w:w="2517" w:type="dxa"/>
          </w:tcPr>
          <w:p w14:paraId="51AE238F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Upoznaje i uspoređuje različite posude za čuvanje tekućine.</w:t>
            </w:r>
          </w:p>
        </w:tc>
        <w:tc>
          <w:tcPr>
            <w:tcW w:w="2516" w:type="dxa"/>
          </w:tcPr>
          <w:p w14:paraId="20970323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uspoređuje različite posude za čuvanje tekućine.</w:t>
            </w:r>
          </w:p>
        </w:tc>
        <w:tc>
          <w:tcPr>
            <w:tcW w:w="2937" w:type="dxa"/>
          </w:tcPr>
          <w:p w14:paraId="5C60158D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8E203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Povezujući sa ranijim iskustvima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predlaže</w:t>
            </w:r>
            <w:r w:rsidRPr="008E203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različite namjene posuda za čuvanje tekućine.</w:t>
            </w:r>
          </w:p>
        </w:tc>
      </w:tr>
      <w:tr w:rsidR="00353F47" w:rsidRPr="00B4176C" w14:paraId="3F160A9C" w14:textId="77777777" w:rsidTr="00830E8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right w:val="double" w:sz="12" w:space="0" w:color="auto"/>
            </w:tcBorders>
          </w:tcPr>
          <w:p w14:paraId="27F6314F" w14:textId="77777777" w:rsidR="00353F47" w:rsidRPr="007F1F86" w:rsidRDefault="00353F47" w:rsidP="00830E8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vezu između oblika i volumena tekućine.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2ACE632A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vezu između oblika i volumena tekućine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4ABF1654" w14:textId="77777777" w:rsidR="00353F47" w:rsidRPr="004C5C23" w:rsidRDefault="00353F47" w:rsidP="00830E8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najjednostavnijim primjerima i uz stalno vođenje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pisuje vezu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između oblika i volumena tekućine.</w:t>
            </w:r>
          </w:p>
        </w:tc>
        <w:tc>
          <w:tcPr>
            <w:tcW w:w="2517" w:type="dxa"/>
          </w:tcPr>
          <w:p w14:paraId="1FC866B7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Na jednostavnijim primjerima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pisuje vezu između oblika i volumena tekućine.</w:t>
            </w:r>
          </w:p>
          <w:p w14:paraId="661937EB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6" w:type="dxa"/>
          </w:tcPr>
          <w:p w14:paraId="70833079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pisuje vezu između oblika i volumena tekućine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3E786B1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</w:tcPr>
          <w:p w14:paraId="14273482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Argumentirano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pisuje vezu između oblika i volumena tekućine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koristeći se ranijim iskustvima i procjenom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353F47" w:rsidRPr="00B4176C" w14:paraId="59E84E7A" w14:textId="77777777" w:rsidTr="00830E8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right w:val="double" w:sz="12" w:space="0" w:color="auto"/>
            </w:tcBorders>
          </w:tcPr>
          <w:p w14:paraId="4BA1E307" w14:textId="77777777" w:rsidR="00353F47" w:rsidRPr="007F1F86" w:rsidRDefault="00353F47" w:rsidP="00830E8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Procjenjuje i mjeri volumen tekućine prelijevanjem.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1C8F7403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i mjeri volumen tekućine prelijevanjem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46626338" w14:textId="77777777" w:rsidR="00353F47" w:rsidRPr="004C5C23" w:rsidRDefault="00353F47" w:rsidP="00830E8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 stalnu pomoć učitelja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volumen.</w:t>
            </w:r>
          </w:p>
        </w:tc>
        <w:tc>
          <w:tcPr>
            <w:tcW w:w="2517" w:type="dxa"/>
          </w:tcPr>
          <w:p w14:paraId="478523CD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povremenu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pomoć učitelja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volumen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6" w:type="dxa"/>
          </w:tcPr>
          <w:p w14:paraId="59BB3BC0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točno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volumen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37" w:type="dxa"/>
          </w:tcPr>
          <w:p w14:paraId="7EF00B24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standardne mjerne jedinice za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tekućinu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točno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volumen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353F47" w:rsidRPr="00B4176C" w14:paraId="4E276EF3" w14:textId="77777777" w:rsidTr="00830E8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right w:val="double" w:sz="12" w:space="0" w:color="auto"/>
            </w:tcBorders>
          </w:tcPr>
          <w:p w14:paraId="40177576" w14:textId="77777777" w:rsidR="00353F47" w:rsidRPr="007F1F86" w:rsidRDefault="00353F47" w:rsidP="00830E8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jedinice za mjerenje volumena tekućine (litra, decilitar).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5F021338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imenuje jedinice za mjerenje volumena tekućine (litra, decilitar)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6DA84600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jedinice za mjerenje volumena tekućine (litra, decilitar)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nestalnom točnošću.</w:t>
            </w:r>
          </w:p>
          <w:p w14:paraId="6B925519" w14:textId="77777777" w:rsidR="00353F47" w:rsidRPr="004C5C23" w:rsidRDefault="00353F47" w:rsidP="00830E8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</w:tcPr>
          <w:p w14:paraId="67D79DE2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jedinice za mjerenje volumena tekućine (litra, decilitar).</w:t>
            </w:r>
          </w:p>
          <w:p w14:paraId="55D0E667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6" w:type="dxa"/>
          </w:tcPr>
          <w:p w14:paraId="4A23EE8F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Navodi standardne mjerne jedinice za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tekućinu uglavnom uspješno ih stavljajući u suodnos.</w:t>
            </w:r>
          </w:p>
        </w:tc>
        <w:tc>
          <w:tcPr>
            <w:tcW w:w="2937" w:type="dxa"/>
          </w:tcPr>
          <w:p w14:paraId="5F83C86D" w14:textId="77777777" w:rsidR="00353F47" w:rsidRPr="00B56C30" w:rsidRDefault="00353F47" w:rsidP="00830E8F">
            <w:pPr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</w:pPr>
            <w:r w:rsidRPr="00B56C30"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 xml:space="preserve">U zadatcima primjenjuje odnose mjernih jedinica za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>tekućine</w:t>
            </w:r>
            <w:r w:rsidRPr="00B56C30"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>.</w:t>
            </w:r>
          </w:p>
          <w:p w14:paraId="5DACEDB0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353F47" w:rsidRPr="00B4176C" w14:paraId="5581C5B5" w14:textId="77777777" w:rsidTr="00830E8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right w:val="double" w:sz="12" w:space="0" w:color="auto"/>
            </w:tcBorders>
          </w:tcPr>
          <w:p w14:paraId="59D83D56" w14:textId="77777777" w:rsidR="00353F47" w:rsidRPr="007F1F86" w:rsidRDefault="00353F47" w:rsidP="00830E8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Računa s mjernim jedinicama za volumen tekućine.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57B5FD02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računa s mjernim jedinicama za volumen tekućine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7BB81DB9" w14:textId="77777777" w:rsidR="00353F47" w:rsidRPr="004C5C23" w:rsidRDefault="00353F47" w:rsidP="00830E8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i djelomično točno r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ačuna s mjernim jedinicama za volumen tekućine.</w:t>
            </w:r>
          </w:p>
        </w:tc>
        <w:tc>
          <w:tcPr>
            <w:tcW w:w="2517" w:type="dxa"/>
          </w:tcPr>
          <w:p w14:paraId="615946E7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manju pomoć i nesigurnosti r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ačuna s mjernim jedinicama za volumen tekućine.</w:t>
            </w:r>
          </w:p>
        </w:tc>
        <w:tc>
          <w:tcPr>
            <w:tcW w:w="2516" w:type="dxa"/>
          </w:tcPr>
          <w:p w14:paraId="39020022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r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ačuna s mjernim jedinicama za volumen tekućine.</w:t>
            </w:r>
          </w:p>
        </w:tc>
        <w:tc>
          <w:tcPr>
            <w:tcW w:w="2937" w:type="dxa"/>
          </w:tcPr>
          <w:p w14:paraId="1CCBE7A1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Brzo i točno r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ačuna s mjernim jedinicama za volumen tekućine.</w:t>
            </w:r>
          </w:p>
        </w:tc>
      </w:tr>
      <w:tr w:rsidR="00353F47" w:rsidRPr="00B4176C" w14:paraId="5DE43F12" w14:textId="77777777" w:rsidTr="00830E8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right w:val="double" w:sz="12" w:space="0" w:color="auto"/>
            </w:tcBorders>
          </w:tcPr>
          <w:p w14:paraId="6E8A8FC3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Preračunava mjerne jedinice.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54BA11F7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preračunava mjerne jedinice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015020C1" w14:textId="77777777" w:rsidR="00353F47" w:rsidRPr="004C5C23" w:rsidRDefault="00353F47" w:rsidP="00830E8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jerne jedinice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reračunava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pomoću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predočenih pomoćnih zapisa brojčanih odnosa među mjernim jedinicama.</w:t>
            </w:r>
          </w:p>
        </w:tc>
        <w:tc>
          <w:tcPr>
            <w:tcW w:w="2517" w:type="dxa"/>
          </w:tcPr>
          <w:p w14:paraId="7A052E6D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Preračunava mjerne jedinice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jednostavnijim primjerima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6" w:type="dxa"/>
          </w:tcPr>
          <w:p w14:paraId="33D31325" w14:textId="77777777" w:rsidR="00353F47" w:rsidRPr="00980296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80296">
              <w:rPr>
                <w:rFonts w:eastAsia="Times New Roman" w:cstheme="minorHAnsi"/>
                <w:sz w:val="24"/>
                <w:szCs w:val="24"/>
                <w:lang w:eastAsia="hr-HR"/>
              </w:rPr>
              <w:t>Uglavnom točno rješava zadatke u kojima je iskazana potreba za preračunavanjem mjernih jedinica.</w:t>
            </w:r>
          </w:p>
        </w:tc>
        <w:tc>
          <w:tcPr>
            <w:tcW w:w="2937" w:type="dxa"/>
          </w:tcPr>
          <w:p w14:paraId="43924816" w14:textId="77777777" w:rsidR="00353F47" w:rsidRPr="00980296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80296">
              <w:rPr>
                <w:rFonts w:eastAsia="Times New Roman" w:cstheme="minorHAnsi"/>
                <w:sz w:val="24"/>
                <w:szCs w:val="24"/>
                <w:lang w:eastAsia="hr-HR"/>
              </w:rPr>
              <w:t>Lako, brzo i točno rješava zadatke u kojima je iskazana potreba za preračunavanjem mjernih jedinica.</w:t>
            </w:r>
          </w:p>
        </w:tc>
      </w:tr>
      <w:tr w:rsidR="00353F47" w:rsidRPr="00823DBD" w14:paraId="7A476DA6" w14:textId="77777777" w:rsidTr="00830E8F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7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18546F88" w14:textId="77777777" w:rsidR="00353F47" w:rsidRPr="00823DBD" w:rsidRDefault="00353F47" w:rsidP="00830E8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D.4.2. Uspoređuje površine likova te ih mjeri jediničnim kvadratima.</w:t>
            </w:r>
          </w:p>
        </w:tc>
      </w:tr>
      <w:tr w:rsidR="00353F47" w:rsidRPr="00823DBD" w14:paraId="69F7B6EE" w14:textId="77777777" w:rsidTr="00830E8F">
        <w:tc>
          <w:tcPr>
            <w:tcW w:w="25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214670D1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2662D0FA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24" w:type="dxa"/>
            <w:gridSpan w:val="2"/>
          </w:tcPr>
          <w:p w14:paraId="37F7D280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7" w:type="dxa"/>
          </w:tcPr>
          <w:p w14:paraId="39533D82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6" w:type="dxa"/>
          </w:tcPr>
          <w:p w14:paraId="496B893B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37" w:type="dxa"/>
          </w:tcPr>
          <w:p w14:paraId="3D7C7094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353F47" w:rsidRPr="00B4176C" w14:paraId="79DDFDCF" w14:textId="77777777" w:rsidTr="00830E8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right w:val="double" w:sz="12" w:space="0" w:color="auto"/>
            </w:tcBorders>
          </w:tcPr>
          <w:p w14:paraId="5F31A825" w14:textId="77777777" w:rsidR="00353F47" w:rsidRPr="00C02958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 ravnini uspoređuje likove različitih površina prema veličini dijela ravnine koju zauzimaju te tako upoznaje pojam površine.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0F0C6B8F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u ravnini uspoređuje likove različitih površina prema veličini dijela ravnine koju zauzimaju te tako upoznaje 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pojam površine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6A8717CD" w14:textId="77777777" w:rsidR="00353F47" w:rsidRPr="00A2014E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poticaj uspoređuje likove različitih površina, prepoznaje pojam površine pomoću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dodatnih smjernica i vođenja.</w:t>
            </w:r>
          </w:p>
        </w:tc>
        <w:tc>
          <w:tcPr>
            <w:tcW w:w="2517" w:type="dxa"/>
          </w:tcPr>
          <w:p w14:paraId="5BA8FEEB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Uz nesigurnosti uspoređuje likove različitih površina, prepoznaje pojam površine.</w:t>
            </w:r>
          </w:p>
        </w:tc>
        <w:tc>
          <w:tcPr>
            <w:tcW w:w="2516" w:type="dxa"/>
          </w:tcPr>
          <w:p w14:paraId="7D486957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uspoređuje likove različitih površina, shvaća pojam površine.</w:t>
            </w:r>
          </w:p>
        </w:tc>
        <w:tc>
          <w:tcPr>
            <w:tcW w:w="2937" w:type="dxa"/>
          </w:tcPr>
          <w:p w14:paraId="5DFE24FE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9C470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Uviđa praktičnu potrebu mjerenja površine,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uspoređuje likove različitih površina, shvaća pojam površine.</w:t>
            </w:r>
          </w:p>
        </w:tc>
      </w:tr>
      <w:tr w:rsidR="00353F47" w:rsidRPr="00B4176C" w14:paraId="2C24184A" w14:textId="77777777" w:rsidTr="00830E8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right w:val="double" w:sz="12" w:space="0" w:color="auto"/>
            </w:tcBorders>
          </w:tcPr>
          <w:p w14:paraId="545EF0B9" w14:textId="77777777" w:rsidR="00353F47" w:rsidRPr="007F1F86" w:rsidRDefault="00353F47" w:rsidP="00830E8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Mjeri površinu likova ucrtanih u kvadratnoj mreži prebrojavanjem kvadrata.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5945D33B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mjeri površinu likova ucrtanih u kvadratnoj mreži prebrojavanjem kvadrata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66C55918" w14:textId="77777777" w:rsidR="00353F47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vođenje učitelja 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jeri površine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jednostavnijih</w:t>
            </w:r>
          </w:p>
          <w:p w14:paraId="3BF7E5AE" w14:textId="77777777" w:rsidR="00353F47" w:rsidRPr="004C5C23" w:rsidRDefault="00353F47" w:rsidP="00830E8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likova ucrtanih u kvadratnoj mreži prebrojavanjem kvadrata.</w:t>
            </w:r>
          </w:p>
        </w:tc>
        <w:tc>
          <w:tcPr>
            <w:tcW w:w="2517" w:type="dxa"/>
          </w:tcPr>
          <w:p w14:paraId="303316A2" w14:textId="77777777" w:rsidR="00353F47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dodatne smjernice 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jeri površine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jednostavnijih</w:t>
            </w:r>
          </w:p>
          <w:p w14:paraId="32F81733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likova ucrtanih u kvadratnoj mreži prebrojavanjem kvadrata.</w:t>
            </w:r>
          </w:p>
        </w:tc>
        <w:tc>
          <w:tcPr>
            <w:tcW w:w="2516" w:type="dxa"/>
          </w:tcPr>
          <w:p w14:paraId="729ECAE7" w14:textId="77777777" w:rsidR="00353F47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i točno 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jeri površine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jednostavnijih</w:t>
            </w:r>
          </w:p>
          <w:p w14:paraId="50DAF5C8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likova ucrtanih u kvadratnoj mreži prebrojavanjem kvadrata.</w:t>
            </w:r>
          </w:p>
        </w:tc>
        <w:tc>
          <w:tcPr>
            <w:tcW w:w="2937" w:type="dxa"/>
          </w:tcPr>
          <w:p w14:paraId="7B13C8DA" w14:textId="77777777" w:rsidR="00353F47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jeri površine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jednostavnijih</w:t>
            </w:r>
          </w:p>
          <w:p w14:paraId="410D532C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likova ucrtanih u kvadratnoj mreži prebrojavanjem kvadrata.</w:t>
            </w:r>
          </w:p>
          <w:p w14:paraId="373CA21E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353F47" w:rsidRPr="00B4176C" w14:paraId="5532FEAC" w14:textId="77777777" w:rsidTr="00830E8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7FC49BFB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Ucrtava u kvadratnu mrežu likove zadane površine.</w:t>
            </w:r>
          </w:p>
          <w:p w14:paraId="34A0E8DE" w14:textId="77777777" w:rsidR="00353F47" w:rsidRPr="00E82ECC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1C1249B8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ucrtava u kvadratnu mrežu likove zadane površine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04A2CCBF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kvadratnu mrežu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neprecizno ucrtava jednostavne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likove zadane površine.</w:t>
            </w:r>
          </w:p>
          <w:p w14:paraId="74957800" w14:textId="77777777" w:rsidR="00353F47" w:rsidRPr="004C5C23" w:rsidRDefault="00353F47" w:rsidP="00830E8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2529962E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kvadratnu mrežu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nestalnom preciznošću,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ucrtava jednostavne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likove zadane površine.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4773380E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kvadratnu mrežu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uglavnom precizno,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ucrtava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likove zadane površine.</w:t>
            </w:r>
          </w:p>
          <w:p w14:paraId="2A3A46A8" w14:textId="77777777" w:rsidR="00353F47" w:rsidRPr="00E82ECC" w:rsidRDefault="00353F47" w:rsidP="00830E8F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18B55F25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kvadratnu mrežu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precizno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ucrtava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likove zadane površine.</w:t>
            </w:r>
          </w:p>
          <w:p w14:paraId="010FC631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353F47" w:rsidRPr="00B4176C" w14:paraId="2A23A53E" w14:textId="77777777" w:rsidTr="00830E8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2060E128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Mjeri površine pravokutnih likova prekrivanjem površine jediničnim kvadratom.</w:t>
            </w:r>
          </w:p>
          <w:p w14:paraId="3FAA8436" w14:textId="77777777" w:rsidR="00353F47" w:rsidRPr="00E82ECC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0B9EECCD" w14:textId="77777777" w:rsidR="00353F47" w:rsidRPr="004C5C23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mjeri površine pravokutnih likova prekrivanjem površine jediničnim kvadratom</w:t>
            </w:r>
          </w:p>
          <w:p w14:paraId="6AEF3E80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773DA005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vođenje učitelja 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jeri površine pravokutnih likova prekrivanjem površine jediničnim kvadratom.</w:t>
            </w:r>
          </w:p>
          <w:p w14:paraId="1230D2D6" w14:textId="77777777" w:rsidR="00353F47" w:rsidRPr="004C5C23" w:rsidRDefault="00353F47" w:rsidP="00830E8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76150852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dodatne naputke 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jeri površine pravokutnih likova prekrivanjem površine jediničnim kvadratom.</w:t>
            </w:r>
          </w:p>
          <w:p w14:paraId="1FED34EA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6A13CA0D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i točno 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jeri površine pravokutnih likova prekrivanjem površine jediničnim kvadratom.</w:t>
            </w:r>
          </w:p>
          <w:p w14:paraId="143B34C9" w14:textId="77777777" w:rsidR="00353F47" w:rsidRPr="00E82ECC" w:rsidRDefault="00353F47" w:rsidP="00830E8F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3E64B140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jeri površine pravokutnih likova prekrivanjem površine jediničnim kvadratom.</w:t>
            </w:r>
          </w:p>
          <w:p w14:paraId="37F0C0DD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353F47" w:rsidRPr="00B4176C" w14:paraId="56172F47" w14:textId="77777777" w:rsidTr="00830E8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348715E3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Poznaje standardne mjere za površinu (centimetar kvadratni, decimetar kvadratni, metar kvadratni).</w:t>
            </w:r>
          </w:p>
          <w:p w14:paraId="3D5F818D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13F9E122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poznaje standardne mjere za površinu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743E7FD5" w14:textId="77777777" w:rsidR="00353F47" w:rsidRPr="004C5C23" w:rsidRDefault="00353F47" w:rsidP="00830E8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oznaje standardne mjere za površinu (kvadratni centimetar, decimetar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metar).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1CBB0E36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standardne mjere za površinu (kvadratni centimetar, decimetar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metar).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4F1CDC99" w14:textId="77777777" w:rsidR="00353F47" w:rsidRPr="00E82ECC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preračunava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standardne mjere za površinu (kvadratni centimetar, decimetar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metar).</w:t>
            </w: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2147AF27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preračunava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standardne mjere za površinu (kvadratni centimetar, decimetar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metar).</w:t>
            </w:r>
          </w:p>
        </w:tc>
      </w:tr>
      <w:tr w:rsidR="00353F47" w:rsidRPr="00B4176C" w14:paraId="51A8FAC3" w14:textId="77777777" w:rsidTr="00830E8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bottom w:val="single" w:sz="4" w:space="0" w:color="auto"/>
              <w:right w:val="double" w:sz="12" w:space="0" w:color="auto"/>
            </w:tcBorders>
          </w:tcPr>
          <w:p w14:paraId="527D94E7" w14:textId="77777777" w:rsidR="00353F47" w:rsidRPr="00E82ECC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Mjeri pravokutne površine u neposrednoj okolini.</w:t>
            </w:r>
          </w:p>
        </w:tc>
        <w:tc>
          <w:tcPr>
            <w:tcW w:w="2947" w:type="dxa"/>
            <w:tcBorders>
              <w:left w:val="double" w:sz="12" w:space="0" w:color="auto"/>
              <w:bottom w:val="single" w:sz="4" w:space="0" w:color="auto"/>
            </w:tcBorders>
          </w:tcPr>
          <w:p w14:paraId="36C64127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C5C2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mjeri pravokutne površine u neposrednoj okolini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tcBorders>
              <w:bottom w:val="single" w:sz="4" w:space="0" w:color="auto"/>
            </w:tcBorders>
          </w:tcPr>
          <w:p w14:paraId="6EBE49D6" w14:textId="77777777" w:rsidR="00353F47" w:rsidRPr="004C5C23" w:rsidRDefault="00353F47" w:rsidP="00830E8F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 uz vođenje učitelja ili kao dio skupine 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jeri pravokutne površine u neposrednoj okolini.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15237A53" w14:textId="77777777" w:rsidR="00353F47" w:rsidRPr="00E82ECC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jeri pravokutne površine u neposrednoj okolini.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0D188511" w14:textId="77777777" w:rsidR="00353F47" w:rsidRPr="00E82ECC" w:rsidRDefault="00353F47" w:rsidP="00830E8F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C470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Uviđa praktičnu potrebu mjerenja površine,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mjeri</w:t>
            </w:r>
            <w:r w:rsidRPr="009C470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površine u svojoj okolini.</w:t>
            </w: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00B59886" w14:textId="77777777" w:rsidR="00353F47" w:rsidRPr="009C470E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C470E">
              <w:rPr>
                <w:rFonts w:eastAsia="Times New Roman" w:cstheme="minorHAnsi"/>
                <w:sz w:val="24"/>
                <w:szCs w:val="24"/>
                <w:lang w:eastAsia="hr-HR"/>
              </w:rPr>
              <w:t>Uviđa praktičnu potrebu mjerenja površine, smišlja najbolje načine mjerenja površine u svojoj okolini.</w:t>
            </w:r>
          </w:p>
        </w:tc>
      </w:tr>
      <w:tr w:rsidR="00353F47" w:rsidRPr="00B4176C" w14:paraId="1AAD779E" w14:textId="77777777" w:rsidTr="00830E8F">
        <w:tc>
          <w:tcPr>
            <w:tcW w:w="16019" w:type="dxa"/>
            <w:gridSpan w:val="7"/>
            <w:shd w:val="clear" w:color="auto" w:fill="C5E0B3" w:themeFill="accent6" w:themeFillTint="66"/>
          </w:tcPr>
          <w:p w14:paraId="5AA8D984" w14:textId="77777777" w:rsidR="00353F47" w:rsidRPr="003B1DB9" w:rsidRDefault="00353F47" w:rsidP="00830E8F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lang w:eastAsia="hr-HR"/>
              </w:rPr>
            </w:pPr>
            <w:r w:rsidRPr="003B1DB9">
              <w:rPr>
                <w:rFonts w:cstheme="minorHAnsi"/>
                <w:b/>
                <w:color w:val="C00000"/>
                <w:sz w:val="28"/>
              </w:rPr>
              <w:t>PODACI, STATISTIKA I VJEROJATNOST</w:t>
            </w:r>
          </w:p>
        </w:tc>
      </w:tr>
      <w:tr w:rsidR="00353F47" w:rsidRPr="00B4176C" w14:paraId="2E363E0F" w14:textId="77777777" w:rsidTr="00830E8F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7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0BD2BA00" w14:textId="77777777" w:rsidR="00353F47" w:rsidRPr="0049662D" w:rsidRDefault="00353F47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lastRenderedPageBreak/>
              <w:t>ISHOD: MAT OŠ E.4.1. Provodi jednostavna istraživanja i analizira dobivene podatke.</w:t>
            </w:r>
          </w:p>
        </w:tc>
      </w:tr>
      <w:tr w:rsidR="00353F47" w:rsidRPr="00823DBD" w14:paraId="310935A3" w14:textId="77777777" w:rsidTr="00830E8F">
        <w:tc>
          <w:tcPr>
            <w:tcW w:w="25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71F797CB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4287387D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24" w:type="dxa"/>
            <w:gridSpan w:val="2"/>
          </w:tcPr>
          <w:p w14:paraId="588EE30F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7" w:type="dxa"/>
          </w:tcPr>
          <w:p w14:paraId="7CA99382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6" w:type="dxa"/>
          </w:tcPr>
          <w:p w14:paraId="108CD2FF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37" w:type="dxa"/>
          </w:tcPr>
          <w:p w14:paraId="0587425A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353F47" w:rsidRPr="00B4176C" w14:paraId="3F2D5D7C" w14:textId="77777777" w:rsidTr="00830E8F">
        <w:tblPrEx>
          <w:tblLook w:val="04A0" w:firstRow="1" w:lastRow="0" w:firstColumn="1" w:lastColumn="0" w:noHBand="0" w:noVBand="1"/>
        </w:tblPrEx>
        <w:tc>
          <w:tcPr>
            <w:tcW w:w="7089" w:type="dxa"/>
            <w:gridSpan w:val="3"/>
            <w:tcBorders>
              <w:right w:val="double" w:sz="12" w:space="0" w:color="auto"/>
            </w:tcBorders>
            <w:shd w:val="clear" w:color="auto" w:fill="FFFFFF" w:themeFill="background1"/>
          </w:tcPr>
          <w:p w14:paraId="495B77DE" w14:textId="77777777" w:rsidR="00353F47" w:rsidRPr="00B4176C" w:rsidRDefault="00353F47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Osmišljava i provodi jednostavna istraživanja u svojoj neposrednoj okolini.</w:t>
            </w:r>
          </w:p>
        </w:tc>
        <w:tc>
          <w:tcPr>
            <w:tcW w:w="8930" w:type="dxa"/>
            <w:gridSpan w:val="4"/>
            <w:tcBorders>
              <w:left w:val="double" w:sz="12" w:space="0" w:color="auto"/>
            </w:tcBorders>
            <w:shd w:val="clear" w:color="auto" w:fill="FFFFFF" w:themeFill="background1"/>
          </w:tcPr>
          <w:p w14:paraId="55126EB1" w14:textId="77777777" w:rsidR="00353F47" w:rsidRPr="00400421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 w:rsidR="00353F47" w:rsidRPr="00B4176C" w14:paraId="0683F6B8" w14:textId="77777777" w:rsidTr="00830E8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right w:val="double" w:sz="12" w:space="0" w:color="auto"/>
            </w:tcBorders>
            <w:shd w:val="clear" w:color="auto" w:fill="FFFFFF" w:themeFill="background1"/>
          </w:tcPr>
          <w:p w14:paraId="4A682813" w14:textId="77777777" w:rsidR="00353F47" w:rsidRPr="004C60F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Prikuplja podatke, razvrstava ih i prikazuje neformalno i formalno.</w:t>
            </w:r>
          </w:p>
        </w:tc>
        <w:tc>
          <w:tcPr>
            <w:tcW w:w="294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18D64C6D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0042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prikuplja podatke, razvrstava ih i prikazuje neformalno i formalno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  <w:shd w:val="clear" w:color="auto" w:fill="FFFFFF" w:themeFill="background1"/>
          </w:tcPr>
          <w:p w14:paraId="703EBE2C" w14:textId="77777777" w:rsidR="00353F47" w:rsidRPr="00400421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zadane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odatke razvrstava prema zadanome kriteriju.</w:t>
            </w:r>
          </w:p>
        </w:tc>
        <w:tc>
          <w:tcPr>
            <w:tcW w:w="2517" w:type="dxa"/>
            <w:shd w:val="clear" w:color="auto" w:fill="FFFFFF" w:themeFill="background1"/>
          </w:tcPr>
          <w:p w14:paraId="32129040" w14:textId="77777777" w:rsidR="00353F47" w:rsidRPr="00851872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zadanim smjernicama zadane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odatke razvrstava prema zadanome kriteriju.</w:t>
            </w:r>
          </w:p>
        </w:tc>
        <w:tc>
          <w:tcPr>
            <w:tcW w:w="2516" w:type="dxa"/>
            <w:shd w:val="clear" w:color="auto" w:fill="FFFFFF" w:themeFill="background1"/>
          </w:tcPr>
          <w:p w14:paraId="0D34C13E" w14:textId="77777777" w:rsidR="00353F47" w:rsidRPr="00C41F0F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manje nesigurnosti zadane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odatke razvrstava prema zadanome kriteriju.</w:t>
            </w:r>
          </w:p>
        </w:tc>
        <w:tc>
          <w:tcPr>
            <w:tcW w:w="2937" w:type="dxa"/>
            <w:shd w:val="clear" w:color="auto" w:fill="FFFFFF" w:themeFill="background1"/>
          </w:tcPr>
          <w:p w14:paraId="3BE620C5" w14:textId="77777777" w:rsidR="00353F47" w:rsidRPr="00C41F0F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Zadane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odatke razvrstava prema zadanome kriteriju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predlažući različite grafove za unos različitih podataka.</w:t>
            </w:r>
          </w:p>
        </w:tc>
      </w:tr>
      <w:tr w:rsidR="00353F47" w:rsidRPr="00B4176C" w14:paraId="65C4279E" w14:textId="77777777" w:rsidTr="00830E8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right w:val="double" w:sz="12" w:space="0" w:color="auto"/>
            </w:tcBorders>
          </w:tcPr>
          <w:p w14:paraId="0F9C9975" w14:textId="77777777" w:rsidR="00353F47" w:rsidRPr="00B4176C" w:rsidRDefault="00353F47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Čita podatke iz tablica i jednostavnih dijagrama.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05B7E238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0042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čita podatke iz tablica i jednostavnih dijagrama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7A6E211B" w14:textId="77777777" w:rsidR="00353F47" w:rsidRPr="00400421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učitelja č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ita podatke iz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različitih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tablica i dijagrama.</w:t>
            </w:r>
          </w:p>
        </w:tc>
        <w:tc>
          <w:tcPr>
            <w:tcW w:w="2517" w:type="dxa"/>
          </w:tcPr>
          <w:p w14:paraId="6DF913CC" w14:textId="77777777" w:rsidR="00353F47" w:rsidRPr="00C41F0F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Čita podatke iz tablica i jednostavnih dijagrama.</w:t>
            </w:r>
          </w:p>
        </w:tc>
        <w:tc>
          <w:tcPr>
            <w:tcW w:w="2516" w:type="dxa"/>
          </w:tcPr>
          <w:p w14:paraId="07797738" w14:textId="77777777" w:rsidR="00353F47" w:rsidRPr="005D66C4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 točno č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ita podatke iz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različitih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tablica i dijagrama.</w:t>
            </w:r>
          </w:p>
        </w:tc>
        <w:tc>
          <w:tcPr>
            <w:tcW w:w="2937" w:type="dxa"/>
          </w:tcPr>
          <w:p w14:paraId="59DF476E" w14:textId="77777777" w:rsidR="00353F47" w:rsidRPr="00EE6D66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Čita podatke iz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različitih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tablica i dijagrama.</w:t>
            </w:r>
          </w:p>
        </w:tc>
      </w:tr>
      <w:tr w:rsidR="00353F47" w:rsidRPr="00B4176C" w14:paraId="36044AE2" w14:textId="77777777" w:rsidTr="00830E8F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7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3130BE61" w14:textId="77777777" w:rsidR="00353F47" w:rsidRPr="0049662D" w:rsidRDefault="00353F47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203C1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E.4.2. Opisuje vjerojatnost događaja.</w:t>
            </w:r>
          </w:p>
        </w:tc>
      </w:tr>
      <w:tr w:rsidR="00353F47" w:rsidRPr="00823DBD" w14:paraId="390CC009" w14:textId="77777777" w:rsidTr="00830E8F">
        <w:tc>
          <w:tcPr>
            <w:tcW w:w="25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5DB98A0E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31F21FA4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24" w:type="dxa"/>
            <w:gridSpan w:val="2"/>
          </w:tcPr>
          <w:p w14:paraId="30B4A747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7" w:type="dxa"/>
          </w:tcPr>
          <w:p w14:paraId="1D821A53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6" w:type="dxa"/>
          </w:tcPr>
          <w:p w14:paraId="2338993A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37" w:type="dxa"/>
          </w:tcPr>
          <w:p w14:paraId="4D5B0CF4" w14:textId="77777777" w:rsidR="00353F47" w:rsidRPr="00823DBD" w:rsidRDefault="00353F47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353F47" w:rsidRPr="00B4176C" w14:paraId="2E3B4291" w14:textId="77777777" w:rsidTr="00830E8F">
        <w:tblPrEx>
          <w:tblLook w:val="04A0" w:firstRow="1" w:lastRow="0" w:firstColumn="1" w:lastColumn="0" w:noHBand="0" w:noVBand="1"/>
        </w:tblPrEx>
        <w:tc>
          <w:tcPr>
            <w:tcW w:w="7089" w:type="dxa"/>
            <w:gridSpan w:val="3"/>
            <w:tcBorders>
              <w:right w:val="double" w:sz="12" w:space="0" w:color="auto"/>
            </w:tcBorders>
          </w:tcPr>
          <w:p w14:paraId="392FF97A" w14:textId="77777777" w:rsidR="00353F47" w:rsidRPr="00B4176C" w:rsidRDefault="00353F47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 razgovoru iskazuje mogućnosti.</w:t>
            </w:r>
          </w:p>
        </w:tc>
        <w:tc>
          <w:tcPr>
            <w:tcW w:w="8930" w:type="dxa"/>
            <w:gridSpan w:val="4"/>
          </w:tcPr>
          <w:p w14:paraId="00829FDB" w14:textId="77777777" w:rsidR="00353F47" w:rsidRPr="00C41F0F" w:rsidRDefault="00353F47" w:rsidP="00830E8F">
            <w:pPr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4208D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Navedena sastavnica ishoda ne vrednuje se numerički, već se za nju vode pisane bilješke.</w:t>
            </w:r>
          </w:p>
        </w:tc>
      </w:tr>
      <w:tr w:rsidR="00353F47" w:rsidRPr="00B4176C" w14:paraId="2906D400" w14:textId="77777777" w:rsidTr="00830E8F">
        <w:tblPrEx>
          <w:tblLook w:val="04A0" w:firstRow="1" w:lastRow="0" w:firstColumn="1" w:lastColumn="0" w:noHBand="0" w:noVBand="1"/>
        </w:tblPrEx>
        <w:tc>
          <w:tcPr>
            <w:tcW w:w="2578" w:type="dxa"/>
            <w:tcBorders>
              <w:right w:val="double" w:sz="12" w:space="0" w:color="auto"/>
            </w:tcBorders>
          </w:tcPr>
          <w:p w14:paraId="32757C62" w14:textId="77777777" w:rsidR="00353F47" w:rsidRPr="00B4176C" w:rsidRDefault="00353F47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Uspoređuje ishode riječima vjerojatniji, manje vjerojatan, najvjerojatniji.</w:t>
            </w:r>
          </w:p>
        </w:tc>
        <w:tc>
          <w:tcPr>
            <w:tcW w:w="2947" w:type="dxa"/>
            <w:tcBorders>
              <w:left w:val="double" w:sz="12" w:space="0" w:color="auto"/>
            </w:tcBorders>
          </w:tcPr>
          <w:p w14:paraId="60319A6C" w14:textId="77777777" w:rsidR="00353F47" w:rsidRPr="001B1AA7" w:rsidRDefault="00353F47" w:rsidP="00830E8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0042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uspoređuje ishode riječima vjerojatniji, manje vjerojatan, najvjerojatniji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24" w:type="dxa"/>
            <w:gridSpan w:val="2"/>
          </w:tcPr>
          <w:p w14:paraId="69FE091F" w14:textId="77777777" w:rsidR="00353F47" w:rsidRPr="00400421" w:rsidRDefault="00353F47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 razabire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događaje koji su sigurni, mogući i nemogući.</w:t>
            </w:r>
          </w:p>
        </w:tc>
        <w:tc>
          <w:tcPr>
            <w:tcW w:w="2517" w:type="dxa"/>
          </w:tcPr>
          <w:p w14:paraId="51B0D15D" w14:textId="77777777" w:rsidR="00353F47" w:rsidRPr="00C41F0F" w:rsidRDefault="00353F47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dodatne primjere n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avodi događaje koji su sigurni, mogući i nemogući.</w:t>
            </w:r>
          </w:p>
        </w:tc>
        <w:tc>
          <w:tcPr>
            <w:tcW w:w="2516" w:type="dxa"/>
          </w:tcPr>
          <w:p w14:paraId="075CB43B" w14:textId="77777777" w:rsidR="00353F47" w:rsidRPr="005D66C4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Navodi događaje koji su sigurni, mogući i nemogući.</w:t>
            </w:r>
          </w:p>
        </w:tc>
        <w:tc>
          <w:tcPr>
            <w:tcW w:w="2937" w:type="dxa"/>
          </w:tcPr>
          <w:p w14:paraId="0A7AEDF0" w14:textId="77777777" w:rsidR="00353F47" w:rsidRPr="00D428E5" w:rsidRDefault="00353F47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razvrstava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događaje koji su sigurni, mogući i nemogući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potkrjepljujući svoje procjene dodatnim tvrdnjama.</w:t>
            </w:r>
          </w:p>
        </w:tc>
      </w:tr>
    </w:tbl>
    <w:p w14:paraId="05FFC63E" w14:textId="77777777" w:rsidR="00353F47" w:rsidRDefault="00353F47" w:rsidP="00353F47">
      <w:pPr>
        <w:rPr>
          <w:rFonts w:cstheme="minorHAnsi"/>
          <w:sz w:val="24"/>
        </w:rPr>
      </w:pPr>
    </w:p>
    <w:p w14:paraId="365F1353" w14:textId="77777777" w:rsidR="00487327" w:rsidRDefault="00487327"/>
    <w:sectPr w:rsidR="00487327" w:rsidSect="00353F4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760D"/>
    <w:multiLevelType w:val="hybridMultilevel"/>
    <w:tmpl w:val="2AA0958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44C25"/>
    <w:multiLevelType w:val="hybridMultilevel"/>
    <w:tmpl w:val="D56AED1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" w15:restartNumberingAfterBreak="0">
    <w:nsid w:val="07A62CBA"/>
    <w:multiLevelType w:val="hybridMultilevel"/>
    <w:tmpl w:val="130AEE1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C311B"/>
    <w:multiLevelType w:val="hybridMultilevel"/>
    <w:tmpl w:val="3216E7D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D">
      <w:start w:val="1"/>
      <w:numFmt w:val="bullet"/>
      <w:lvlText w:val=""/>
      <w:lvlJc w:val="left"/>
      <w:pPr>
        <w:ind w:left="1522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4" w15:restartNumberingAfterBreak="0">
    <w:nsid w:val="0F567BCE"/>
    <w:multiLevelType w:val="hybridMultilevel"/>
    <w:tmpl w:val="58E6E63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5" w15:restartNumberingAfterBreak="0">
    <w:nsid w:val="12BA1C40"/>
    <w:multiLevelType w:val="hybridMultilevel"/>
    <w:tmpl w:val="6BEC97BA"/>
    <w:lvl w:ilvl="0" w:tplc="2998F9E6">
      <w:start w:val="1"/>
      <w:numFmt w:val="bullet"/>
      <w:lvlText w:val=""/>
      <w:lvlJc w:val="left"/>
      <w:pPr>
        <w:ind w:left="1369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abstractNum w:abstractNumId="6" w15:restartNumberingAfterBreak="0">
    <w:nsid w:val="13C060BE"/>
    <w:multiLevelType w:val="hybridMultilevel"/>
    <w:tmpl w:val="540E2FA8"/>
    <w:lvl w:ilvl="0" w:tplc="041A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7" w15:restartNumberingAfterBreak="0">
    <w:nsid w:val="1EFD0C7F"/>
    <w:multiLevelType w:val="hybridMultilevel"/>
    <w:tmpl w:val="3026971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A699F"/>
    <w:multiLevelType w:val="hybridMultilevel"/>
    <w:tmpl w:val="B15E0F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244C66"/>
    <w:multiLevelType w:val="hybridMultilevel"/>
    <w:tmpl w:val="F9549E0A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96B0831C">
      <w:numFmt w:val="bullet"/>
      <w:lvlText w:val="–"/>
      <w:lvlJc w:val="left"/>
      <w:pPr>
        <w:ind w:left="1522" w:hanging="360"/>
      </w:pPr>
      <w:rPr>
        <w:rFonts w:ascii="Calibri" w:eastAsia="Times New Roman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0" w15:restartNumberingAfterBreak="0">
    <w:nsid w:val="3460018C"/>
    <w:multiLevelType w:val="hybridMultilevel"/>
    <w:tmpl w:val="192C0B68"/>
    <w:lvl w:ilvl="0" w:tplc="041A0001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11" w15:restartNumberingAfterBreak="0">
    <w:nsid w:val="35681FD8"/>
    <w:multiLevelType w:val="multilevel"/>
    <w:tmpl w:val="956C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AD5F2A"/>
    <w:multiLevelType w:val="hybridMultilevel"/>
    <w:tmpl w:val="34748E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4F0A80"/>
    <w:multiLevelType w:val="hybridMultilevel"/>
    <w:tmpl w:val="2108B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97F29"/>
    <w:multiLevelType w:val="hybridMultilevel"/>
    <w:tmpl w:val="57EC7C7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8548E5"/>
    <w:multiLevelType w:val="hybridMultilevel"/>
    <w:tmpl w:val="2E9471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22D701E"/>
    <w:multiLevelType w:val="hybridMultilevel"/>
    <w:tmpl w:val="F3B61E80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7" w15:restartNumberingAfterBreak="0">
    <w:nsid w:val="45EC3961"/>
    <w:multiLevelType w:val="hybridMultilevel"/>
    <w:tmpl w:val="0C50BAAE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AC226D"/>
    <w:multiLevelType w:val="hybridMultilevel"/>
    <w:tmpl w:val="B1E29C4E"/>
    <w:lvl w:ilvl="0" w:tplc="05921792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9" w15:restartNumberingAfterBreak="0">
    <w:nsid w:val="4CD82D24"/>
    <w:multiLevelType w:val="hybridMultilevel"/>
    <w:tmpl w:val="08D63EE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DE143E"/>
    <w:multiLevelType w:val="hybridMultilevel"/>
    <w:tmpl w:val="74C656C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1" w15:restartNumberingAfterBreak="0">
    <w:nsid w:val="4E02667D"/>
    <w:multiLevelType w:val="multilevel"/>
    <w:tmpl w:val="3A8C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167088"/>
    <w:multiLevelType w:val="hybridMultilevel"/>
    <w:tmpl w:val="C0F282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47721"/>
    <w:multiLevelType w:val="hybridMultilevel"/>
    <w:tmpl w:val="9010302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4409A6"/>
    <w:multiLevelType w:val="hybridMultilevel"/>
    <w:tmpl w:val="C8F011D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A90093"/>
    <w:multiLevelType w:val="hybridMultilevel"/>
    <w:tmpl w:val="708C1726"/>
    <w:lvl w:ilvl="0" w:tplc="05921792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6" w15:restartNumberingAfterBreak="0">
    <w:nsid w:val="5D6415A2"/>
    <w:multiLevelType w:val="hybridMultilevel"/>
    <w:tmpl w:val="C2B2D3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964F33"/>
    <w:multiLevelType w:val="hybridMultilevel"/>
    <w:tmpl w:val="417CA45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156B7A"/>
    <w:multiLevelType w:val="hybridMultilevel"/>
    <w:tmpl w:val="ECA639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CA11E1"/>
    <w:multiLevelType w:val="hybridMultilevel"/>
    <w:tmpl w:val="329CE88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D70EAD"/>
    <w:multiLevelType w:val="hybridMultilevel"/>
    <w:tmpl w:val="53044744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1" w15:restartNumberingAfterBreak="0">
    <w:nsid w:val="701F3827"/>
    <w:multiLevelType w:val="hybridMultilevel"/>
    <w:tmpl w:val="8572ED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635B3F"/>
    <w:multiLevelType w:val="hybridMultilevel"/>
    <w:tmpl w:val="7BD6381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99644E1"/>
    <w:multiLevelType w:val="hybridMultilevel"/>
    <w:tmpl w:val="771A7B0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95427">
    <w:abstractNumId w:val="27"/>
  </w:num>
  <w:num w:numId="2" w16cid:durableId="306937363">
    <w:abstractNumId w:val="7"/>
  </w:num>
  <w:num w:numId="3" w16cid:durableId="901672271">
    <w:abstractNumId w:val="0"/>
  </w:num>
  <w:num w:numId="4" w16cid:durableId="1805418384">
    <w:abstractNumId w:val="15"/>
  </w:num>
  <w:num w:numId="5" w16cid:durableId="932055520">
    <w:abstractNumId w:val="17"/>
  </w:num>
  <w:num w:numId="6" w16cid:durableId="1611663448">
    <w:abstractNumId w:val="11"/>
  </w:num>
  <w:num w:numId="7" w16cid:durableId="831795056">
    <w:abstractNumId w:val="21"/>
  </w:num>
  <w:num w:numId="8" w16cid:durableId="1890335997">
    <w:abstractNumId w:val="10"/>
  </w:num>
  <w:num w:numId="9" w16cid:durableId="1496411778">
    <w:abstractNumId w:val="32"/>
  </w:num>
  <w:num w:numId="10" w16cid:durableId="1488935024">
    <w:abstractNumId w:val="28"/>
  </w:num>
  <w:num w:numId="11" w16cid:durableId="462188987">
    <w:abstractNumId w:val="22"/>
  </w:num>
  <w:num w:numId="12" w16cid:durableId="749038157">
    <w:abstractNumId w:val="30"/>
  </w:num>
  <w:num w:numId="13" w16cid:durableId="2138910476">
    <w:abstractNumId w:val="20"/>
  </w:num>
  <w:num w:numId="14" w16cid:durableId="373891125">
    <w:abstractNumId w:val="16"/>
  </w:num>
  <w:num w:numId="15" w16cid:durableId="1326284202">
    <w:abstractNumId w:val="6"/>
  </w:num>
  <w:num w:numId="16" w16cid:durableId="948899294">
    <w:abstractNumId w:val="9"/>
  </w:num>
  <w:num w:numId="17" w16cid:durableId="861555174">
    <w:abstractNumId w:val="23"/>
  </w:num>
  <w:num w:numId="18" w16cid:durableId="1471556522">
    <w:abstractNumId w:val="4"/>
  </w:num>
  <w:num w:numId="19" w16cid:durableId="310789987">
    <w:abstractNumId w:val="8"/>
  </w:num>
  <w:num w:numId="20" w16cid:durableId="729228914">
    <w:abstractNumId w:val="5"/>
  </w:num>
  <w:num w:numId="21" w16cid:durableId="1504321472">
    <w:abstractNumId w:val="26"/>
  </w:num>
  <w:num w:numId="22" w16cid:durableId="1234509602">
    <w:abstractNumId w:val="31"/>
  </w:num>
  <w:num w:numId="23" w16cid:durableId="1513300763">
    <w:abstractNumId w:val="1"/>
  </w:num>
  <w:num w:numId="24" w16cid:durableId="1406998754">
    <w:abstractNumId w:val="19"/>
  </w:num>
  <w:num w:numId="25" w16cid:durableId="2120904098">
    <w:abstractNumId w:val="13"/>
  </w:num>
  <w:num w:numId="26" w16cid:durableId="1135950149">
    <w:abstractNumId w:val="14"/>
  </w:num>
  <w:num w:numId="27" w16cid:durableId="1165240621">
    <w:abstractNumId w:val="2"/>
  </w:num>
  <w:num w:numId="28" w16cid:durableId="2056002925">
    <w:abstractNumId w:val="3"/>
  </w:num>
  <w:num w:numId="29" w16cid:durableId="26491826">
    <w:abstractNumId w:val="18"/>
  </w:num>
  <w:num w:numId="30" w16cid:durableId="1959749854">
    <w:abstractNumId w:val="25"/>
  </w:num>
  <w:num w:numId="31" w16cid:durableId="1877890239">
    <w:abstractNumId w:val="12"/>
  </w:num>
  <w:num w:numId="32" w16cid:durableId="1751734403">
    <w:abstractNumId w:val="24"/>
  </w:num>
  <w:num w:numId="33" w16cid:durableId="463929984">
    <w:abstractNumId w:val="29"/>
  </w:num>
  <w:num w:numId="34" w16cid:durableId="205245944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F47"/>
    <w:rsid w:val="001F385F"/>
    <w:rsid w:val="00353F47"/>
    <w:rsid w:val="00487327"/>
    <w:rsid w:val="009B01BE"/>
    <w:rsid w:val="00E3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E407"/>
  <w15:chartTrackingRefBased/>
  <w15:docId w15:val="{3089419F-75A6-4EB3-8B8A-8536A5805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F47"/>
  </w:style>
  <w:style w:type="paragraph" w:styleId="Naslov1">
    <w:name w:val="heading 1"/>
    <w:basedOn w:val="Normal"/>
    <w:next w:val="Normal"/>
    <w:link w:val="Naslov1Char"/>
    <w:uiPriority w:val="9"/>
    <w:qFormat/>
    <w:rsid w:val="00353F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53F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53F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53F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53F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53F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53F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53F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53F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53F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53F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53F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53F4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53F4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53F4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53F4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53F4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53F4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53F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53F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53F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53F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53F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53F4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53F4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53F4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53F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53F4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53F47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353F47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ZaglavljeChar">
    <w:name w:val="Zaglavlje Char"/>
    <w:basedOn w:val="Zadanifontodlomka"/>
    <w:link w:val="Zaglavlje"/>
    <w:uiPriority w:val="99"/>
    <w:rsid w:val="00353F47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353F47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PodnojeChar">
    <w:name w:val="Podnožje Char"/>
    <w:basedOn w:val="Zadanifontodlomka"/>
    <w:link w:val="Podnoje"/>
    <w:uiPriority w:val="99"/>
    <w:rsid w:val="00353F47"/>
    <w:rPr>
      <w:kern w:val="0"/>
      <w14:ligatures w14:val="none"/>
    </w:rPr>
  </w:style>
  <w:style w:type="table" w:styleId="Reetkatablice">
    <w:name w:val="Table Grid"/>
    <w:basedOn w:val="Obinatablica"/>
    <w:uiPriority w:val="39"/>
    <w:rsid w:val="00353F4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nhideWhenUsed/>
    <w:rsid w:val="00353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53F47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53F47"/>
    <w:rPr>
      <w:rFonts w:ascii="Segoe UI" w:hAnsi="Segoe UI" w:cs="Segoe UI"/>
      <w:kern w:val="0"/>
      <w:sz w:val="18"/>
      <w:szCs w:val="18"/>
      <w14:ligatures w14:val="none"/>
    </w:rPr>
  </w:style>
  <w:style w:type="table" w:customStyle="1" w:styleId="TableGrid1">
    <w:name w:val="Table Grid1"/>
    <w:basedOn w:val="Obinatablica"/>
    <w:next w:val="Reetkatablice"/>
    <w:uiPriority w:val="39"/>
    <w:rsid w:val="00353F4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587">
    <w:name w:val="box_459587"/>
    <w:basedOn w:val="Normal"/>
    <w:rsid w:val="00353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box459484">
    <w:name w:val="box_459484"/>
    <w:basedOn w:val="Normal"/>
    <w:rsid w:val="00353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kurziv">
    <w:name w:val="kurziv"/>
    <w:basedOn w:val="Zadanifontodlomka"/>
    <w:rsid w:val="00353F47"/>
  </w:style>
  <w:style w:type="paragraph" w:customStyle="1" w:styleId="paragraph">
    <w:name w:val="paragraph"/>
    <w:basedOn w:val="Normal"/>
    <w:rsid w:val="00353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normaltextrun">
    <w:name w:val="normaltextrun"/>
    <w:basedOn w:val="Zadanifontodlomka"/>
    <w:rsid w:val="00353F47"/>
  </w:style>
  <w:style w:type="character" w:customStyle="1" w:styleId="eop">
    <w:name w:val="eop"/>
    <w:basedOn w:val="Zadanifontodlomka"/>
    <w:rsid w:val="00353F47"/>
  </w:style>
  <w:style w:type="paragraph" w:customStyle="1" w:styleId="box459469">
    <w:name w:val="box_459469"/>
    <w:basedOn w:val="Normal"/>
    <w:rsid w:val="00353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Default">
    <w:name w:val="Default"/>
    <w:uiPriority w:val="99"/>
    <w:rsid w:val="00353F4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kern w:val="0"/>
      <w:sz w:val="24"/>
      <w:szCs w:val="24"/>
      <w14:ligatures w14:val="none"/>
    </w:rPr>
  </w:style>
  <w:style w:type="paragraph" w:customStyle="1" w:styleId="box459495">
    <w:name w:val="box_459495"/>
    <w:basedOn w:val="Normal"/>
    <w:rsid w:val="00353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box459516">
    <w:name w:val="box_459516"/>
    <w:basedOn w:val="Normal"/>
    <w:rsid w:val="00353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t-8">
    <w:name w:val="t-8"/>
    <w:basedOn w:val="Normal"/>
    <w:rsid w:val="00353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4634</Words>
  <Characters>26416</Characters>
  <Application>Microsoft Office Word</Application>
  <DocSecurity>0</DocSecurity>
  <Lines>220</Lines>
  <Paragraphs>61</Paragraphs>
  <ScaleCrop>false</ScaleCrop>
  <Company/>
  <LinksUpToDate>false</LinksUpToDate>
  <CharactersWithSpaces>30989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Jadranka Kruselj</dc:creator>
  <cp:keywords/>
  <dc:description/>
  <cp:lastModifiedBy>Jadranka Kruselj</cp:lastModifiedBy>
  <cp:revision>1</cp:revision>
  <dcterms:created xsi:type="dcterms:W3CDTF">2026-08-25T15:32:00Z</dcterms:created>
  <dcterms:modified xsi:type="dcterms:W3CDTF">2026-08-25T15:34:00Z</dcterms:modified>
</cp:coreProperties>
</file>