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178F" w14:textId="77777777" w:rsidR="00480F2E" w:rsidRPr="0096644B" w:rsidRDefault="00480F2E" w:rsidP="00480F2E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OSNOVNA ŠKOLA BEDEKOVČINA</w:t>
      </w:r>
    </w:p>
    <w:p w14:paraId="7E998B42" w14:textId="77777777" w:rsidR="00480F2E" w:rsidRPr="0096644B" w:rsidRDefault="00480F2E" w:rsidP="00480F2E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ŠKOLSKA GODINA: 2026./2027.</w:t>
      </w:r>
    </w:p>
    <w:p w14:paraId="638059A9" w14:textId="77777777" w:rsidR="00480F2E" w:rsidRPr="0096644B" w:rsidRDefault="00480F2E" w:rsidP="00480F2E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RAZRED: 4.A</w:t>
      </w:r>
    </w:p>
    <w:p w14:paraId="4DFC9DCE" w14:textId="77777777" w:rsidR="00480F2E" w:rsidRPr="0096644B" w:rsidRDefault="00480F2E" w:rsidP="00480F2E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UČITELJICA: JADRANKA KRUŠELJ</w:t>
      </w:r>
    </w:p>
    <w:p w14:paraId="6F3ED9E0" w14:textId="2275C5F8" w:rsidR="00480F2E" w:rsidRDefault="00480F2E" w:rsidP="00480F2E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 w:rsidRPr="0096644B">
        <w:rPr>
          <w:sz w:val="24"/>
          <w:szCs w:val="24"/>
        </w:rPr>
        <w:t xml:space="preserve">  KRITERIJI VREDNOVANJA- </w:t>
      </w:r>
      <w:r>
        <w:rPr>
          <w:sz w:val="24"/>
          <w:szCs w:val="24"/>
        </w:rPr>
        <w:t>LIKOVNA KULTURA</w:t>
      </w:r>
    </w:p>
    <w:p w14:paraId="5EE2899D" w14:textId="77777777" w:rsidR="00480F2E" w:rsidRDefault="00480F2E" w:rsidP="00480F2E">
      <w:pPr>
        <w:contextualSpacing/>
        <w:rPr>
          <w:sz w:val="24"/>
          <w:szCs w:val="24"/>
        </w:rPr>
      </w:pPr>
    </w:p>
    <w:p w14:paraId="1E0B35AA" w14:textId="77777777" w:rsidR="00480F2E" w:rsidRDefault="00480F2E" w:rsidP="00480F2E">
      <w:pPr>
        <w:pStyle w:val="box459516"/>
        <w:rPr>
          <w:rFonts w:asciiTheme="minorHAnsi" w:hAnsiTheme="minorHAnsi" w:cstheme="minorHAnsi"/>
          <w:szCs w:val="22"/>
        </w:rPr>
      </w:pPr>
    </w:p>
    <w:tbl>
      <w:tblPr>
        <w:tblStyle w:val="TableGrid1"/>
        <w:tblpPr w:leftFromText="180" w:rightFromText="180" w:vertAnchor="text" w:tblpX="-998" w:tblpY="1"/>
        <w:tblOverlap w:val="never"/>
        <w:tblW w:w="16013" w:type="dxa"/>
        <w:tblLook w:val="0480" w:firstRow="0" w:lastRow="0" w:firstColumn="1" w:lastColumn="0" w:noHBand="0" w:noVBand="1"/>
      </w:tblPr>
      <w:tblGrid>
        <w:gridCol w:w="3120"/>
        <w:gridCol w:w="4246"/>
        <w:gridCol w:w="4111"/>
        <w:gridCol w:w="4536"/>
      </w:tblGrid>
      <w:tr w:rsidR="00480F2E" w:rsidRPr="00B4176C" w14:paraId="0A05CBAE" w14:textId="77777777" w:rsidTr="00830E8F">
        <w:tc>
          <w:tcPr>
            <w:tcW w:w="16013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2F166AA3" w14:textId="77777777" w:rsidR="00480F2E" w:rsidRPr="000A782C" w:rsidRDefault="00480F2E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480F2E" w:rsidRPr="00B4176C" w14:paraId="54E1390A" w14:textId="77777777" w:rsidTr="00830E8F">
        <w:tc>
          <w:tcPr>
            <w:tcW w:w="16013" w:type="dxa"/>
            <w:gridSpan w:val="4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B638B3C" w14:textId="77777777" w:rsidR="00480F2E" w:rsidRPr="00621A3B" w:rsidRDefault="00480F2E" w:rsidP="00830E8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LK A.4.1. Učenik likovnim i vizualnim izražavanjem interpretira različite sadržaje.</w:t>
            </w:r>
          </w:p>
        </w:tc>
      </w:tr>
      <w:tr w:rsidR="00480F2E" w:rsidRPr="00BD6CF4" w14:paraId="7D99A1DC" w14:textId="77777777" w:rsidTr="00830E8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9E2F3" w:themeFill="accent1" w:themeFillTint="33"/>
          </w:tcPr>
          <w:p w14:paraId="5F560FF8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C439D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03AF870C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7FDC84B0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49DB5005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2D573BA5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9E37128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u stvaralačkom procesu i izražavanju:</w:t>
            </w:r>
          </w:p>
          <w:p w14:paraId="7578C54C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likovni jezik (obvezni pojmovi likovnog jezika i oni za koje učitelj smatra da mu mogu pomoći pri realizaciji ideje u određenom zadatku)</w:t>
            </w:r>
          </w:p>
          <w:p w14:paraId="3535F689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</w:p>
          <w:p w14:paraId="723FBE68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doživljaj temeljen na osjećajima, iskustvu, mislima i informacijama</w:t>
            </w:r>
          </w:p>
          <w:p w14:paraId="1278976B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koristi slobodne asocijacije te razlikuje doslovne (stereotipi i šablone) i udaljene slobodne asocijacije (originalna rješenja i ideje).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37558C42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učitelja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67F29624" w14:textId="77777777" w:rsidR="00480F2E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-koristi likovni jezik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(neke od glavnih pojmova i isključivo uz pomoć učitelja: </w:t>
            </w:r>
          </w:p>
          <w:p w14:paraId="6076DEEF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Raster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točaka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crta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4B535A54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Ćistoća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nijanse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ton,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čistoća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);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simbolika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asocijativnost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7BD2ABF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površina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umjetnička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djela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okolina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).</w:t>
            </w:r>
          </w:p>
          <w:p w14:paraId="0F1DC040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odnosi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mase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: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linijski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plošno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istanjena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masa.</w:t>
            </w:r>
          </w:p>
          <w:p w14:paraId="03650915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Kontrast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–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61A1616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Jedinstvo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41CE3152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rekompozicija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plohi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prostoru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1E46DCC6" w14:textId="77777777" w:rsidR="00480F2E" w:rsidRPr="005B5FBF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Zrcaljenje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tijela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1F90646F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jasnu i detaljnu uputu te rad korak po korak.</w:t>
            </w:r>
          </w:p>
          <w:p w14:paraId="0169BB43" w14:textId="77777777" w:rsidR="00480F2E" w:rsidRPr="00A1756C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041B103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povremeno posredovanje učitelja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0330985C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likovni jezik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(vlada većinom likovnih pojmova: </w:t>
            </w:r>
          </w:p>
          <w:p w14:paraId="7A51BF4F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Raster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točaka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crta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2D253B41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Ćistoća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nijanse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ton,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čistoća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);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simbolika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asocijativnost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085EF945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površina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umjetnička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djela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okolina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).</w:t>
            </w:r>
          </w:p>
          <w:p w14:paraId="3E8D7893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odnosi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mase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: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linijski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plošno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istanjena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masa.</w:t>
            </w:r>
          </w:p>
          <w:p w14:paraId="54577532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Kontrast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–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3A37D82E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Jedinstvo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0B6D2E76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rekompozicija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plohi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prostoru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769C1EDC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Zrcaljenje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tijela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E58CE63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</w:p>
          <w:p w14:paraId="0FF29E89" w14:textId="77777777" w:rsidR="00480F2E" w:rsidRPr="00A1756C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doživljaj temeljen na osjećajima, iskustvu, mislima i informacijama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9B896D4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slobodno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697F3188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-koristi likovni jezik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</w:t>
            </w:r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Raster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točaka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crta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4F9C2B89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Ćistoća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nijanse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ton,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čistoća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);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simbolika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asocijativnost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boja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353F0DA6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površina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umjetnička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djela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okolina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).</w:t>
            </w:r>
          </w:p>
          <w:p w14:paraId="4EFB5BD7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Različiti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odnosi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mase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: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linijski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plošno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istanjena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masa.</w:t>
            </w:r>
          </w:p>
          <w:p w14:paraId="1BFF2C56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Kontrast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–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akromatsko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2754A1EE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Jedinstvo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74D4F442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rekompozicija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na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plohi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prostoru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28AB8F26" w14:textId="77777777" w:rsidR="00480F2E" w:rsidRPr="005B5FBF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Zrcaljenje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tijela</w:t>
            </w:r>
            <w:proofErr w:type="spellEnd"/>
            <w:r w:rsidRPr="005B5FBF"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589F725B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iskustvo usmjerenog opažanja</w:t>
            </w:r>
          </w:p>
          <w:p w14:paraId="77F2E6D2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doživljaj temeljen na osjećajima, iskustvu, mislima i informacijama</w:t>
            </w:r>
          </w:p>
          <w:p w14:paraId="3C8DF75B" w14:textId="77777777" w:rsidR="00480F2E" w:rsidRPr="00A1756C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koristi slobodne asocijacije te razlikuje doslovne (stereotipi i šablone) i udaljene slobodne asocijacije (originalna rješenja i ideje).</w:t>
            </w:r>
          </w:p>
        </w:tc>
      </w:tr>
      <w:tr w:rsidR="00480F2E" w:rsidRPr="00B4176C" w14:paraId="7522DF9B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697FDC4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koristi likovni jezik tako da kreće od doživljaja cjeline prema detalju.</w:t>
            </w:r>
          </w:p>
          <w:p w14:paraId="0FEEECFF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Obvezni likovni pojmovi:</w:t>
            </w:r>
          </w:p>
          <w:p w14:paraId="5C06AD3B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Različiti načini grupiranja točaka i crta (rasteri, skupljeno i raspršeno).</w:t>
            </w:r>
          </w:p>
          <w:p w14:paraId="07308BED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Čistoća boje;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valeri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boja; simbolika i asocijativnost boja. Nijanse boje.</w:t>
            </w:r>
          </w:p>
          <w:p w14:paraId="6C74AE41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površina (umjetnička djela i okolina).</w:t>
            </w:r>
          </w:p>
          <w:p w14:paraId="534DE56E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Različiti odnosi mase i prostora.</w:t>
            </w:r>
          </w:p>
          <w:p w14:paraId="6E678380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Kromatsko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– akromatski kontrast.</w:t>
            </w:r>
          </w:p>
          <w:p w14:paraId="142CBDD6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Jedinstvo. Dominacija.</w:t>
            </w:r>
          </w:p>
          <w:p w14:paraId="137B89CB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Kompozicija i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rekompozicija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plohi i u prostoru.</w:t>
            </w:r>
          </w:p>
          <w:p w14:paraId="0561FC6D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razne vrste poticaja:</w:t>
            </w:r>
          </w:p>
          <w:p w14:paraId="1B1DA69C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osobni sadržaji (osjećaji, misli, iskustva, stavovi i vrijednosti)</w:t>
            </w:r>
          </w:p>
          <w:p w14:paraId="5B8D6D50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sadržaji likovne/vizualne umjetnosti ili sadržaji/izraz drugih umjetničkih područja</w:t>
            </w:r>
          </w:p>
          <w:p w14:paraId="5BA76A35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sadržaji iz svakodnevnog života i neposredne okoline (informacije).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40A24C6B" w14:textId="77777777" w:rsidR="00480F2E" w:rsidRPr="005B5FBF" w:rsidRDefault="00480F2E" w:rsidP="00830E8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B5FB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povremeno samostalno</w:t>
            </w:r>
            <w:r w:rsidRPr="005B5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 likovni jezik tako da kreće od doživljaja cjeline prema detalju.</w:t>
            </w:r>
          </w:p>
          <w:p w14:paraId="2D5A848E" w14:textId="77777777" w:rsidR="00480F2E" w:rsidRDefault="00480F2E" w:rsidP="00830E8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49C13B5" w14:textId="77777777" w:rsidR="00480F2E" w:rsidRDefault="00480F2E" w:rsidP="00830E8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reproducira neke od obveznim likovnih pojmova, s tim da je u nekima manje uspješan te traži ili treba pomoć učitelja: </w:t>
            </w:r>
          </w:p>
          <w:p w14:paraId="72ACAB3E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sz w:val="24"/>
                <w:szCs w:val="24"/>
                <w:lang w:eastAsia="hr-HR"/>
              </w:rPr>
              <w:t>(Napomena: učitelj razvrstava navedene pojmove prema temi i likovnom zad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3258CA">
              <w:rPr>
                <w:rFonts w:eastAsia="Times New Roman" w:cstheme="minorHAnsi"/>
                <w:sz w:val="24"/>
                <w:szCs w:val="24"/>
                <w:lang w:eastAsia="hr-HR"/>
              </w:rPr>
              <w:t>tku koji taj sat obrađuje te ga tako onda i opisno prati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653254F8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Različiti načini grupiranja točaka i crta (rasteri, skupljeno i raspršeno).</w:t>
            </w:r>
          </w:p>
          <w:p w14:paraId="56F29A37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Čistoća boje; </w:t>
            </w:r>
            <w:proofErr w:type="spellStart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valeri</w:t>
            </w:r>
            <w:proofErr w:type="spellEnd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boja; simbolika i asocijativnost boja. Nijanse boje.</w:t>
            </w:r>
          </w:p>
          <w:p w14:paraId="34130DF1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Različite vrste površina (umjetnička djela i okolina).</w:t>
            </w:r>
          </w:p>
          <w:p w14:paraId="5A0AA7D9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Različiti odnosi mase i prostora.</w:t>
            </w:r>
          </w:p>
          <w:p w14:paraId="65D60CBE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proofErr w:type="spellStart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Kromatsko</w:t>
            </w:r>
            <w:proofErr w:type="spellEnd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– akromatski kontrast.</w:t>
            </w:r>
          </w:p>
          <w:p w14:paraId="5FB3B7DA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Jedinstvo. Dominacija.</w:t>
            </w:r>
          </w:p>
          <w:p w14:paraId="0CA11671" w14:textId="77777777" w:rsidR="00480F2E" w:rsidRPr="003258CA" w:rsidRDefault="00480F2E" w:rsidP="00830E8F">
            <w:pPr>
              <w:ind w:left="82"/>
              <w:jc w:val="both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Kompozicija i </w:t>
            </w:r>
            <w:proofErr w:type="spellStart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rekompozicija</w:t>
            </w:r>
            <w:proofErr w:type="spellEnd"/>
            <w:r w:rsidRPr="003258C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na plohi i u prostoru.)</w:t>
            </w:r>
          </w:p>
          <w:p w14:paraId="1AE6A447" w14:textId="77777777" w:rsidR="00480F2E" w:rsidRPr="006C2EC4" w:rsidRDefault="00480F2E" w:rsidP="00830E8F">
            <w:pPr>
              <w:ind w:left="7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odgovara likovnim i vizualnim izražavanjem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neke</w:t>
            </w: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vrste poticaja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često pokazuje nesigurnost u novim i do sada nepoznatim poticajima te pribjegava odabiru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onog poticaja i tehnike u kojoj je relativno siguran:</w:t>
            </w:r>
          </w:p>
          <w:p w14:paraId="1D38E640" w14:textId="77777777" w:rsidR="00480F2E" w:rsidRPr="006C2EC4" w:rsidRDefault="00480F2E" w:rsidP="00830E8F">
            <w:pPr>
              <w:ind w:left="7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>– osobni sadržaji (osjećaji, misli, iskustva, stavovi i vrijednosti)</w:t>
            </w:r>
          </w:p>
          <w:p w14:paraId="2AE5F068" w14:textId="77777777" w:rsidR="00480F2E" w:rsidRPr="006C2EC4" w:rsidRDefault="00480F2E" w:rsidP="00830E8F">
            <w:pPr>
              <w:ind w:left="7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>– sadržaji likovne/vizualne umjetnosti ili sadržaji/izraz drugih umjetničkih područja</w:t>
            </w:r>
          </w:p>
          <w:p w14:paraId="52448060" w14:textId="77777777" w:rsidR="00480F2E" w:rsidRPr="00A1756C" w:rsidRDefault="00480F2E" w:rsidP="00830E8F">
            <w:pPr>
              <w:ind w:left="7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2EC4">
              <w:rPr>
                <w:rFonts w:eastAsia="Times New Roman" w:cstheme="minorHAnsi"/>
                <w:sz w:val="24"/>
                <w:szCs w:val="24"/>
                <w:lang w:eastAsia="hr-HR"/>
              </w:rPr>
              <w:t>– sadržaji iz svakodnevnog života i neposredne okoline (informacije).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8FDBE5D" w14:textId="77777777" w:rsidR="00480F2E" w:rsidRPr="005B5FBF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5B5FBF">
              <w:rPr>
                <w:rFonts w:cstheme="minorHAnsi"/>
                <w:sz w:val="24"/>
                <w:szCs w:val="24"/>
              </w:rPr>
              <w:lastRenderedPageBreak/>
              <w:t>Učenik, u stvaralačkom procesu i izražavanju</w:t>
            </w:r>
            <w:r>
              <w:rPr>
                <w:rFonts w:cstheme="minorHAnsi"/>
                <w:sz w:val="24"/>
                <w:szCs w:val="24"/>
              </w:rPr>
              <w:t xml:space="preserve"> većinom samostalno i uspješno</w:t>
            </w:r>
            <w:r w:rsidRPr="005B5FBF">
              <w:rPr>
                <w:rFonts w:cstheme="minorHAnsi"/>
                <w:sz w:val="24"/>
                <w:szCs w:val="24"/>
              </w:rPr>
              <w:t xml:space="preserve"> koristi likovni jezik tako da kreće od doživljaja cjeline prema detalju.</w:t>
            </w:r>
          </w:p>
          <w:p w14:paraId="297CC74F" w14:textId="77777777" w:rsidR="00480F2E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</w:p>
          <w:p w14:paraId="32F6ED27" w14:textId="77777777" w:rsidR="00480F2E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 je slobodan u samostalnom izražavanju te vlada većinom likovnih pojmova uspješno i jasno:</w:t>
            </w:r>
          </w:p>
          <w:p w14:paraId="45F4C7A3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(Napomena: učitelj razvrstava navedene pojmove prema temi i likovnom zada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Pr="003258CA">
              <w:rPr>
                <w:rFonts w:cstheme="minorHAnsi"/>
                <w:sz w:val="24"/>
                <w:szCs w:val="24"/>
              </w:rPr>
              <w:t>ku koji taj sat obrađuje te ga tako onda i opisno prati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  <w:p w14:paraId="5A9B8337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Različiti načini grupiranja točaka i crta (rasteri, skupljeno i raspršeno).</w:t>
            </w:r>
          </w:p>
          <w:p w14:paraId="1B05CE5E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 xml:space="preserve">Čistoća boje; </w:t>
            </w:r>
            <w:proofErr w:type="spellStart"/>
            <w:r w:rsidRPr="003258CA">
              <w:rPr>
                <w:rFonts w:cstheme="minorHAnsi"/>
                <w:i/>
                <w:sz w:val="24"/>
                <w:szCs w:val="24"/>
              </w:rPr>
              <w:t>valeri</w:t>
            </w:r>
            <w:proofErr w:type="spellEnd"/>
            <w:r w:rsidRPr="003258CA">
              <w:rPr>
                <w:rFonts w:cstheme="minorHAnsi"/>
                <w:i/>
                <w:sz w:val="24"/>
                <w:szCs w:val="24"/>
              </w:rPr>
              <w:t xml:space="preserve"> boja; simbolika i asocijativnost boja. Nijanse boje.</w:t>
            </w:r>
          </w:p>
          <w:p w14:paraId="48CAA984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Različite vrste površina (umjetnička djela i okolina).</w:t>
            </w:r>
          </w:p>
          <w:p w14:paraId="21D5FDBA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Različiti odnosi mase i prostora.</w:t>
            </w:r>
          </w:p>
          <w:p w14:paraId="29739B11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3258CA">
              <w:rPr>
                <w:rFonts w:cstheme="minorHAnsi"/>
                <w:i/>
                <w:sz w:val="24"/>
                <w:szCs w:val="24"/>
              </w:rPr>
              <w:t>Kromatsko</w:t>
            </w:r>
            <w:proofErr w:type="spellEnd"/>
            <w:r w:rsidRPr="003258CA">
              <w:rPr>
                <w:rFonts w:cstheme="minorHAnsi"/>
                <w:i/>
                <w:sz w:val="24"/>
                <w:szCs w:val="24"/>
              </w:rPr>
              <w:t xml:space="preserve"> – akromatski kontrast.</w:t>
            </w:r>
          </w:p>
          <w:p w14:paraId="5310B47D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>Jedinstvo. Dominacija.</w:t>
            </w:r>
          </w:p>
          <w:p w14:paraId="42E90D08" w14:textId="77777777" w:rsidR="00480F2E" w:rsidRPr="003258CA" w:rsidRDefault="00480F2E" w:rsidP="00830E8F">
            <w:pPr>
              <w:pStyle w:val="Odlomakpopisa"/>
              <w:ind w:left="32"/>
              <w:rPr>
                <w:rFonts w:cstheme="minorHAnsi"/>
                <w:i/>
                <w:sz w:val="24"/>
                <w:szCs w:val="24"/>
              </w:rPr>
            </w:pPr>
            <w:r w:rsidRPr="003258CA">
              <w:rPr>
                <w:rFonts w:cstheme="minorHAnsi"/>
                <w:i/>
                <w:sz w:val="24"/>
                <w:szCs w:val="24"/>
              </w:rPr>
              <w:t xml:space="preserve">Kompozicija i </w:t>
            </w:r>
            <w:proofErr w:type="spellStart"/>
            <w:r w:rsidRPr="003258CA">
              <w:rPr>
                <w:rFonts w:cstheme="minorHAnsi"/>
                <w:i/>
                <w:sz w:val="24"/>
                <w:szCs w:val="24"/>
              </w:rPr>
              <w:t>rekompozicija</w:t>
            </w:r>
            <w:proofErr w:type="spellEnd"/>
            <w:r w:rsidRPr="003258CA">
              <w:rPr>
                <w:rFonts w:cstheme="minorHAnsi"/>
                <w:i/>
                <w:sz w:val="24"/>
                <w:szCs w:val="24"/>
              </w:rPr>
              <w:t xml:space="preserve"> na plohi i u prostoru.)</w:t>
            </w:r>
          </w:p>
          <w:p w14:paraId="01A5BBC9" w14:textId="77777777" w:rsidR="00480F2E" w:rsidRPr="006C2EC4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 xml:space="preserve">Učenik odgovara likovnim i vizualnim izražavanjem na </w:t>
            </w:r>
            <w:r>
              <w:rPr>
                <w:rFonts w:cstheme="minorHAnsi"/>
                <w:sz w:val="24"/>
                <w:szCs w:val="24"/>
              </w:rPr>
              <w:t>većinu</w:t>
            </w:r>
            <w:r w:rsidRPr="006C2EC4">
              <w:rPr>
                <w:rFonts w:cstheme="minorHAnsi"/>
                <w:sz w:val="24"/>
                <w:szCs w:val="24"/>
              </w:rPr>
              <w:t xml:space="preserve"> vrst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6C2EC4">
              <w:rPr>
                <w:rFonts w:cstheme="minorHAnsi"/>
                <w:sz w:val="24"/>
                <w:szCs w:val="24"/>
              </w:rPr>
              <w:t xml:space="preserve"> poticaja:</w:t>
            </w:r>
          </w:p>
          <w:p w14:paraId="4E21B342" w14:textId="77777777" w:rsidR="00480F2E" w:rsidRPr="006C2EC4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>– osobni sadržaji (osjećaji, misli, iskustva, stavovi i vrijednosti)</w:t>
            </w:r>
          </w:p>
          <w:p w14:paraId="7DE6CF61" w14:textId="77777777" w:rsidR="00480F2E" w:rsidRPr="006C2EC4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lastRenderedPageBreak/>
              <w:t>– sadržaji likovne/vizualne umjetnosti ili sadržaji/izraz drugih umjetničkih područja</w:t>
            </w:r>
          </w:p>
          <w:p w14:paraId="1AAEB0D4" w14:textId="77777777" w:rsidR="00480F2E" w:rsidRDefault="00480F2E" w:rsidP="00830E8F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6C2EC4">
              <w:rPr>
                <w:rFonts w:cstheme="minorHAnsi"/>
                <w:sz w:val="24"/>
                <w:szCs w:val="24"/>
              </w:rPr>
              <w:t>– sadržaji iz svakodnevnog života i neposredne okoline (informacije).</w:t>
            </w:r>
          </w:p>
          <w:p w14:paraId="3AC280C5" w14:textId="77777777" w:rsidR="00480F2E" w:rsidRPr="00A1756C" w:rsidRDefault="00480F2E" w:rsidP="00830E8F">
            <w:pPr>
              <w:pStyle w:val="Odlomakpopisa"/>
              <w:ind w:left="319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2D2D18B" w14:textId="77777777" w:rsidR="00480F2E" w:rsidRPr="005B5FBF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5B5FBF">
              <w:rPr>
                <w:rFonts w:cstheme="minorHAnsi"/>
                <w:sz w:val="24"/>
                <w:szCs w:val="24"/>
              </w:rPr>
              <w:lastRenderedPageBreak/>
              <w:t xml:space="preserve">Učenik, u stvaralačkom procesu i izražavanju </w:t>
            </w:r>
            <w:r>
              <w:rPr>
                <w:rFonts w:cstheme="minorHAnsi"/>
                <w:sz w:val="24"/>
                <w:szCs w:val="24"/>
              </w:rPr>
              <w:t xml:space="preserve">u potpunosti </w:t>
            </w:r>
            <w:r w:rsidRPr="005B5FBF">
              <w:rPr>
                <w:rFonts w:cstheme="minorHAnsi"/>
                <w:sz w:val="24"/>
                <w:szCs w:val="24"/>
              </w:rPr>
              <w:t>koristi likovni jezik tako da kreće od doživljaja cjeline prema detalju.</w:t>
            </w:r>
          </w:p>
          <w:p w14:paraId="7CBDA260" w14:textId="77777777" w:rsidR="00480F2E" w:rsidRDefault="00480F2E" w:rsidP="00830E8F">
            <w:pPr>
              <w:rPr>
                <w:rFonts w:cstheme="minorHAnsi"/>
                <w:sz w:val="24"/>
                <w:szCs w:val="24"/>
              </w:rPr>
            </w:pPr>
          </w:p>
          <w:p w14:paraId="120B37C3" w14:textId="77777777" w:rsidR="00480F2E" w:rsidRDefault="00480F2E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Učenik vješto i suvereno vlada obveznim likovnim pojmovima, primjenjuje stečena znanja pri analizi reprodukcija ili pri analizi likovnih uradaka suučenika i svog likovnog uratka: </w:t>
            </w:r>
          </w:p>
          <w:p w14:paraId="5366E31E" w14:textId="77777777" w:rsidR="00480F2E" w:rsidRDefault="00480F2E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(Napomena: učitelj razvrstava navedene pojmove prema temi i likovnom zadatku koji taj sat obrađuje te ga tako onda i opisno prati:</w:t>
            </w:r>
          </w:p>
          <w:p w14:paraId="2D23E757" w14:textId="77777777" w:rsidR="00480F2E" w:rsidRPr="0074771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Različiti načini grupiranja točaka i crta (rasteri, skupljeno i raspršeno).</w:t>
            </w:r>
          </w:p>
          <w:p w14:paraId="556ECE98" w14:textId="77777777" w:rsidR="00480F2E" w:rsidRPr="0074771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 xml:space="preserve">Čistoća boje; </w:t>
            </w:r>
            <w:proofErr w:type="spellStart"/>
            <w:r w:rsidRPr="0074771E">
              <w:rPr>
                <w:rFonts w:cstheme="minorHAnsi"/>
                <w:i/>
                <w:sz w:val="24"/>
                <w:szCs w:val="24"/>
              </w:rPr>
              <w:t>valeri</w:t>
            </w:r>
            <w:proofErr w:type="spellEnd"/>
            <w:r w:rsidRPr="0074771E">
              <w:rPr>
                <w:rFonts w:cstheme="minorHAnsi"/>
                <w:i/>
                <w:sz w:val="24"/>
                <w:szCs w:val="24"/>
              </w:rPr>
              <w:t xml:space="preserve"> boja; simbolika i asocijativnost boja. Nijanse boje.</w:t>
            </w:r>
          </w:p>
          <w:p w14:paraId="16F87CD5" w14:textId="77777777" w:rsidR="00480F2E" w:rsidRPr="0074771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Različite vrste površina (umjetnička djela i okolina).</w:t>
            </w:r>
          </w:p>
          <w:p w14:paraId="55D9A229" w14:textId="77777777" w:rsidR="00480F2E" w:rsidRPr="0074771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Različiti odnosi mase i prostora.</w:t>
            </w:r>
          </w:p>
          <w:p w14:paraId="192EF43C" w14:textId="77777777" w:rsidR="00480F2E" w:rsidRPr="0074771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74771E">
              <w:rPr>
                <w:rFonts w:cstheme="minorHAnsi"/>
                <w:i/>
                <w:sz w:val="24"/>
                <w:szCs w:val="24"/>
              </w:rPr>
              <w:t>Kromatsko</w:t>
            </w:r>
            <w:proofErr w:type="spellEnd"/>
            <w:r w:rsidRPr="0074771E">
              <w:rPr>
                <w:rFonts w:cstheme="minorHAnsi"/>
                <w:i/>
                <w:sz w:val="24"/>
                <w:szCs w:val="24"/>
              </w:rPr>
              <w:t xml:space="preserve"> – akromatski kontrast.</w:t>
            </w:r>
          </w:p>
          <w:p w14:paraId="395C6682" w14:textId="77777777" w:rsidR="00480F2E" w:rsidRPr="0074771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>Jedinstvo. Dominacija.</w:t>
            </w:r>
          </w:p>
          <w:p w14:paraId="28D5525C" w14:textId="77777777" w:rsidR="00480F2E" w:rsidRDefault="00480F2E" w:rsidP="00830E8F">
            <w:pPr>
              <w:rPr>
                <w:rFonts w:cstheme="minorHAnsi"/>
                <w:i/>
                <w:sz w:val="24"/>
                <w:szCs w:val="24"/>
              </w:rPr>
            </w:pPr>
            <w:r w:rsidRPr="0074771E">
              <w:rPr>
                <w:rFonts w:cstheme="minorHAnsi"/>
                <w:i/>
                <w:sz w:val="24"/>
                <w:szCs w:val="24"/>
              </w:rPr>
              <w:t xml:space="preserve">Kompozicija i </w:t>
            </w:r>
            <w:proofErr w:type="spellStart"/>
            <w:r w:rsidRPr="0074771E">
              <w:rPr>
                <w:rFonts w:cstheme="minorHAnsi"/>
                <w:i/>
                <w:sz w:val="24"/>
                <w:szCs w:val="24"/>
              </w:rPr>
              <w:t>rekompozicija</w:t>
            </w:r>
            <w:proofErr w:type="spellEnd"/>
            <w:r w:rsidRPr="0074771E">
              <w:rPr>
                <w:rFonts w:cstheme="minorHAnsi"/>
                <w:i/>
                <w:sz w:val="24"/>
                <w:szCs w:val="24"/>
              </w:rPr>
              <w:t xml:space="preserve"> na plohi i u prostoru.</w:t>
            </w:r>
            <w:r>
              <w:rPr>
                <w:rFonts w:cstheme="minorHAnsi"/>
                <w:i/>
                <w:sz w:val="24"/>
                <w:szCs w:val="24"/>
              </w:rPr>
              <w:t>)</w:t>
            </w:r>
          </w:p>
          <w:p w14:paraId="1AC551B1" w14:textId="77777777" w:rsidR="00480F2E" w:rsidRPr="003258CA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 xml:space="preserve">Učenik </w:t>
            </w:r>
            <w:r>
              <w:rPr>
                <w:rFonts w:cstheme="minorHAnsi"/>
                <w:sz w:val="24"/>
                <w:szCs w:val="24"/>
              </w:rPr>
              <w:t xml:space="preserve">samoinicijativno i samouvjereno </w:t>
            </w:r>
            <w:r w:rsidRPr="003258CA">
              <w:rPr>
                <w:rFonts w:cstheme="minorHAnsi"/>
                <w:sz w:val="24"/>
                <w:szCs w:val="24"/>
              </w:rPr>
              <w:t>odgovara likovnim i vizualnim izražavanjem na razne vrste poticaja:</w:t>
            </w:r>
          </w:p>
          <w:p w14:paraId="1EDBA49B" w14:textId="77777777" w:rsidR="00480F2E" w:rsidRPr="003258CA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– osobni sadržaji (osjećaji, misli, iskustva, stavovi i vrijednosti)</w:t>
            </w:r>
          </w:p>
          <w:p w14:paraId="6B4695B7" w14:textId="77777777" w:rsidR="00480F2E" w:rsidRPr="003258CA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lastRenderedPageBreak/>
              <w:t>– sadržaji likovne/vizualne umjetnosti ili sadržaji/izraz drugih umjetničkih područja</w:t>
            </w:r>
          </w:p>
          <w:p w14:paraId="0DEA6B4B" w14:textId="77777777" w:rsidR="00480F2E" w:rsidRPr="00A1756C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3258CA">
              <w:rPr>
                <w:rFonts w:cstheme="minorHAnsi"/>
                <w:sz w:val="24"/>
                <w:szCs w:val="24"/>
              </w:rPr>
              <w:t>– sadržaji iz svakodnevnog života i neposredne okoline (informacije).</w:t>
            </w:r>
          </w:p>
        </w:tc>
      </w:tr>
      <w:tr w:rsidR="00480F2E" w:rsidRPr="00B4176C" w14:paraId="6ED6FCF0" w14:textId="77777777" w:rsidTr="00830E8F">
        <w:tc>
          <w:tcPr>
            <w:tcW w:w="160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E92276" w14:textId="77777777" w:rsidR="00480F2E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OŠ LK A.4.2. Učenik demonstrira fine motoričke vještine upotrebom različitih likovnih materijala i </w:t>
            </w:r>
          </w:p>
          <w:p w14:paraId="6BDBEB19" w14:textId="77777777" w:rsidR="00480F2E" w:rsidRPr="00A1756C" w:rsidRDefault="00480F2E" w:rsidP="00830E8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postupaka u vlastitom likovnom izražavanju.</w:t>
            </w:r>
          </w:p>
        </w:tc>
      </w:tr>
      <w:tr w:rsidR="00480F2E" w:rsidRPr="00BD6CF4" w14:paraId="4A2A632A" w14:textId="77777777" w:rsidTr="00830E8F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48B281E4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  <w:tcBorders>
              <w:top w:val="single" w:sz="4" w:space="0" w:color="auto"/>
            </w:tcBorders>
          </w:tcPr>
          <w:p w14:paraId="032DE7AA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31D2473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00C1264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360A5ADC" w14:textId="77777777" w:rsidTr="00830E8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572B1E1E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  <w:p w14:paraId="2C2F5943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nil"/>
            </w:tcBorders>
          </w:tcPr>
          <w:p w14:paraId="2F803C8D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povremeno istražuje neke likovne materijale i postupke u svrhu izrade svog likovnog uratka. Za neke postupke i materijale traži upute i pojašnjenja. U radu je češće neprecizan, sklon kopiranju i neoriginalnosti, ali na poticaj i dodatne upute pri radu, reagira pozitivno i pušta maštovitost u radu.</w:t>
            </w:r>
          </w:p>
        </w:tc>
        <w:tc>
          <w:tcPr>
            <w:tcW w:w="4111" w:type="dxa"/>
            <w:tcBorders>
              <w:bottom w:val="nil"/>
            </w:tcBorders>
          </w:tcPr>
          <w:p w14:paraId="659FC590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je većinom slobodan u istraživanju likovnih materijala i postupaka u ostvarenju svoga likovnoga rada, s tim da ponekad traži dodatna pojašnjenja u vezi nekih likovnih materijala ili postupaka. U radu je većinom dosljedan, precizan i originalan.</w:t>
            </w:r>
          </w:p>
        </w:tc>
        <w:tc>
          <w:tcPr>
            <w:tcW w:w="4536" w:type="dxa"/>
            <w:tcBorders>
              <w:bottom w:val="nil"/>
            </w:tcBorders>
          </w:tcPr>
          <w:p w14:paraId="3D6B0512" w14:textId="77777777" w:rsidR="00480F2E" w:rsidRPr="006C4539" w:rsidRDefault="00480F2E" w:rsidP="00830E8F">
            <w:pPr>
              <w:rPr>
                <w:rFonts w:eastAsia="Times New Roman" w:cstheme="minorHAnsi"/>
                <w:sz w:val="24"/>
                <w:szCs w:val="24"/>
                <w:lang w:val="en-US" w:eastAsia="hr-HR"/>
              </w:rPr>
            </w:pP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Učenik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samostalno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istražuje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koristi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likovne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materijale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postupke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svrhu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izrade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svog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likovnog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rada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.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stražuj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e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postupke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vrste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mogućnosti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rada s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raznim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>tehnika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ma</w:t>
            </w:r>
            <w:proofErr w:type="spellEnd"/>
            <w:r w:rsidRPr="006C4539"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. </w:t>
            </w:r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U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radu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je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izuzetno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precizan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dosljedan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maštovit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originalan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US" w:eastAsia="hr-HR"/>
              </w:rPr>
              <w:t>.</w:t>
            </w:r>
          </w:p>
          <w:p w14:paraId="4DAE629F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80F2E" w:rsidRPr="00B4176C" w14:paraId="64CD6179" w14:textId="77777777" w:rsidTr="00830E8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464C6F61" w14:textId="77777777" w:rsidR="00480F2E" w:rsidRPr="000A0536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246" w:type="dxa"/>
            <w:tcBorders>
              <w:bottom w:val="nil"/>
            </w:tcBorders>
          </w:tcPr>
          <w:p w14:paraId="7D59C4AF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ili prema primjeru uočava osobitosti nekih likovnih materijala i postupaka pri njihovoj upotrebi,  ali se sigurnije i slobodnije izražava u samo određenim materijalima i postupcima.</w:t>
            </w:r>
          </w:p>
        </w:tc>
        <w:tc>
          <w:tcPr>
            <w:tcW w:w="4111" w:type="dxa"/>
            <w:tcBorders>
              <w:bottom w:val="nil"/>
            </w:tcBorders>
          </w:tcPr>
          <w:p w14:paraId="77DB75B7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Učenik/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ca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uočava i izražava osobitosti likovnih materijala i postupaka pri njihovoj upotrebi, dajući prednost materijalima i postupcima s kojima se do sada susretao/la.</w:t>
            </w:r>
          </w:p>
        </w:tc>
        <w:tc>
          <w:tcPr>
            <w:tcW w:w="4536" w:type="dxa"/>
            <w:tcBorders>
              <w:bottom w:val="nil"/>
            </w:tcBorders>
          </w:tcPr>
          <w:p w14:paraId="393FEF55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Uočava, izražava, ali i opisuje osobitosti likovnih materijala i postupaka pri njihovoj upotrebi. </w:t>
            </w:r>
          </w:p>
        </w:tc>
      </w:tr>
      <w:tr w:rsidR="00480F2E" w:rsidRPr="00B4176C" w14:paraId="004934A5" w14:textId="77777777" w:rsidTr="00830E8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362157BE" w14:textId="77777777" w:rsidR="00480F2E" w:rsidRPr="000A0536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  <w:tc>
          <w:tcPr>
            <w:tcW w:w="4246" w:type="dxa"/>
            <w:tcBorders>
              <w:bottom w:val="nil"/>
            </w:tcBorders>
          </w:tcPr>
          <w:p w14:paraId="382FE65F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radu češće demonstrira nepreciznost i slabiju usredotočenost. Teže koordinira pokretima prstiju i očiju, kao i sitnim pokretima.</w:t>
            </w:r>
          </w:p>
        </w:tc>
        <w:tc>
          <w:tcPr>
            <w:tcW w:w="4111" w:type="dxa"/>
            <w:tcBorders>
              <w:bottom w:val="nil"/>
            </w:tcBorders>
          </w:tcPr>
          <w:p w14:paraId="20A595E4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radu većinom 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demonstrira fine motoričke vještine: preciznost, usredotočenost, koordinacija prstiju i očiju te sitni pokreti.</w:t>
            </w:r>
          </w:p>
        </w:tc>
        <w:tc>
          <w:tcPr>
            <w:tcW w:w="4536" w:type="dxa"/>
            <w:tcBorders>
              <w:bottom w:val="nil"/>
            </w:tcBorders>
          </w:tcPr>
          <w:p w14:paraId="0B741B55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demonstrira fine motoričke vještine: preciznost, usredotočenost, koordinacija prstiju i očiju te sitni pokreti. </w:t>
            </w:r>
          </w:p>
        </w:tc>
      </w:tr>
      <w:tr w:rsidR="00480F2E" w:rsidRPr="00B4176C" w14:paraId="7DC4175E" w14:textId="77777777" w:rsidTr="00830E8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13754A3A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neke od predloženih likovnih materijala i tehnika:</w:t>
            </w:r>
          </w:p>
          <w:p w14:paraId="15AD53F6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</w:p>
          <w:p w14:paraId="357AD1C0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43CD866D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3EAAE12F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  <w:tc>
          <w:tcPr>
            <w:tcW w:w="4246" w:type="dxa"/>
            <w:tcBorders>
              <w:bottom w:val="nil"/>
            </w:tcBorders>
          </w:tcPr>
          <w:p w14:paraId="3C8D9CE5" w14:textId="77777777" w:rsidR="00480F2E" w:rsidRPr="00E96637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neke od predloženih likovnih materijala i tehnika:</w:t>
            </w:r>
          </w:p>
          <w:p w14:paraId="1FC8C859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 za njihovu primjenu i uporabu traži pojašnjenja.</w:t>
            </w:r>
          </w:p>
          <w:p w14:paraId="74BAB8EC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3A553796" w14:textId="77777777" w:rsidR="00480F2E" w:rsidRPr="00E96637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Ostale predložene likovne materijale i tehnike koristi uz objašnjenja i upute te prilično nesigurno: </w:t>
            </w:r>
          </w:p>
          <w:p w14:paraId="72424716" w14:textId="77777777" w:rsidR="00480F2E" w:rsidRPr="00E96637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73AE0FC6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  <w:tc>
          <w:tcPr>
            <w:tcW w:w="4111" w:type="dxa"/>
            <w:tcBorders>
              <w:bottom w:val="nil"/>
            </w:tcBorders>
          </w:tcPr>
          <w:p w14:paraId="77A017A3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koristi neke od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slobodno, ali povremeno uz dodatni poticaj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53B7BA08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</w:p>
          <w:p w14:paraId="4A689B73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2A205CC0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369300A7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  <w:tc>
          <w:tcPr>
            <w:tcW w:w="4536" w:type="dxa"/>
            <w:tcBorders>
              <w:bottom w:val="nil"/>
            </w:tcBorders>
          </w:tcPr>
          <w:p w14:paraId="408CC469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gotovo sve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i samouvjereno</w:t>
            </w: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7357BD65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Crtački: olovka, ugljen, kreda, flomaster, tuš, pero, kist, lavirani tuš.</w:t>
            </w:r>
          </w:p>
          <w:p w14:paraId="0809AFF3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76AFB240" w14:textId="77777777" w:rsidR="00480F2E" w:rsidRPr="000A720C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Prostorno-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plastički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glina,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glinamol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papir-plastika, ambalaža i drugi materijali, aluminijska folija, kaširani papir (papir mâšé), žica.</w:t>
            </w:r>
          </w:p>
          <w:p w14:paraId="4D562B33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Grafički: </w:t>
            </w:r>
            <w:proofErr w:type="spellStart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monotipija</w:t>
            </w:r>
            <w:proofErr w:type="spellEnd"/>
            <w:r w:rsidRPr="000A720C">
              <w:rPr>
                <w:rFonts w:eastAsia="Times New Roman" w:cstheme="minorHAnsi"/>
                <w:sz w:val="24"/>
                <w:szCs w:val="24"/>
                <w:lang w:eastAsia="hr-HR"/>
              </w:rPr>
              <w:t>, kartonski tisak.</w:t>
            </w:r>
          </w:p>
        </w:tc>
      </w:tr>
      <w:tr w:rsidR="00480F2E" w:rsidRPr="00B4176C" w14:paraId="279EEA94" w14:textId="77777777" w:rsidTr="00830E8F">
        <w:tc>
          <w:tcPr>
            <w:tcW w:w="160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6C17B2A" w14:textId="77777777" w:rsidR="00480F2E" w:rsidRPr="00750510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OŠ LK A.4.3. Učenik u vlastitome radu koristi tehničke i izražajne mogućnosti </w:t>
            </w:r>
            <w:proofErr w:type="spellStart"/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novomedijskih</w:t>
            </w:r>
            <w:proofErr w:type="spellEnd"/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tehnologija.</w:t>
            </w:r>
          </w:p>
        </w:tc>
      </w:tr>
      <w:tr w:rsidR="00480F2E" w:rsidRPr="00BD6CF4" w14:paraId="08FD1416" w14:textId="77777777" w:rsidTr="00830E8F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1699EDF5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  <w:tcBorders>
              <w:top w:val="single" w:sz="4" w:space="0" w:color="auto"/>
            </w:tcBorders>
          </w:tcPr>
          <w:p w14:paraId="2A4AA0B4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C03E4EC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C71E8CF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62DBA6DC" w14:textId="77777777" w:rsidTr="00830E8F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6FF83D06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digitalnim fotoaparatom (digitalni fotoaparat, pametni telefon) bilježi sadržaje iz okoline koristeći znanje o likovnom jeziku i drugim likovnim pojmovima;</w:t>
            </w:r>
          </w:p>
          <w:p w14:paraId="2149EF64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zabilježene sadržaje interpretira u vlastitom vizualnom radu. </w:t>
            </w:r>
          </w:p>
          <w:p w14:paraId="2C718B7F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Kadar; plan; kompozicija i neki od likovnih pojmova predviđenih ishodom A.4.1.</w:t>
            </w:r>
          </w:p>
        </w:tc>
        <w:tc>
          <w:tcPr>
            <w:tcW w:w="4246" w:type="dxa"/>
            <w:tcBorders>
              <w:bottom w:val="nil"/>
            </w:tcBorders>
          </w:tcPr>
          <w:p w14:paraId="1B015B82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točno određene, jasne i kratke zadatke (fotografiraj dio zadane cjeline, spremi fotografiju u zadanom obliku, usporedi cjelinu i fotografirani dio, i slično) učenik fotografira pametnim telefonom određeni kadar i cjelinu (koje je taj kadar dio) te uz pomoć i dodatno pojašnjenje prikazuje isto na svome likovnome radu stvarajući vezu između digitalnog uratka i vlastitoga.</w:t>
            </w:r>
          </w:p>
        </w:tc>
        <w:tc>
          <w:tcPr>
            <w:tcW w:w="4111" w:type="dxa"/>
            <w:tcBorders>
              <w:bottom w:val="nil"/>
            </w:tcBorders>
          </w:tcPr>
          <w:p w14:paraId="1E2051EF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određenim zadacima i koracima učenik bilježi sadržaje iz okoline pametnim telefonom (upute prije rada) s tim da su pojmovi poput kadra,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fotodokumentiranje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slično, ranije obrađeni i jasni. Tako zabilježene sadržaje i njihove osobitosti primjenjuje na likovnome radu (strip, kadar, cjelina).</w:t>
            </w:r>
          </w:p>
        </w:tc>
        <w:tc>
          <w:tcPr>
            <w:tcW w:w="4536" w:type="dxa"/>
            <w:tcBorders>
              <w:bottom w:val="nil"/>
            </w:tcBorders>
          </w:tcPr>
          <w:p w14:paraId="58F41125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Pokazuje sklonost digitalnim medijima i primjeni istih u likovnome radu: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digitalnim fotoaparatom (digitalni fotoaparat, pametni telefon) bilježi sadržaje iz okoline koristeći znanje o likovnom jeziku i drugim likovnim pojmovima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Tako 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zabilježene sadržaje interpretira u vlastitom vizualnom radu. (Kadar; plan; kompozicija i neki od likovnih pojmova predviđenih ishodom A.4.1.</w:t>
            </w:r>
          </w:p>
          <w:p w14:paraId="264291AF" w14:textId="77777777" w:rsidR="00480F2E" w:rsidRPr="00F46929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pokazuje razumijevanje pojma kadar, primjenjuje ga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fotodokumentiranjem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nekim medijem i primjenjuje isto na likovnome radu</w:t>
            </w:r>
            <w:r w:rsidRPr="00E96637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80F2E" w:rsidRPr="00B4176C" w14:paraId="6EB7D562" w14:textId="77777777" w:rsidTr="00830E8F">
        <w:tc>
          <w:tcPr>
            <w:tcW w:w="16013" w:type="dxa"/>
            <w:gridSpan w:val="4"/>
            <w:shd w:val="clear" w:color="auto" w:fill="C5E0B3" w:themeFill="accent6" w:themeFillTint="66"/>
          </w:tcPr>
          <w:p w14:paraId="1F9D4048" w14:textId="77777777" w:rsidR="00480F2E" w:rsidRPr="000A782C" w:rsidRDefault="00480F2E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:rsidR="00480F2E" w:rsidRPr="00B4176C" w14:paraId="05F2AFEA" w14:textId="77777777" w:rsidTr="00830E8F">
        <w:tc>
          <w:tcPr>
            <w:tcW w:w="16013" w:type="dxa"/>
            <w:gridSpan w:val="4"/>
            <w:shd w:val="clear" w:color="auto" w:fill="D9E2F3" w:themeFill="accent1" w:themeFillTint="33"/>
          </w:tcPr>
          <w:p w14:paraId="1D81F888" w14:textId="77777777" w:rsidR="00480F2E" w:rsidRDefault="00480F2E" w:rsidP="00830E8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OŠ LK B.4.1. Učenik analizira likovno i vizualno umjetničko djelo povezujući osobni doživljaj, </w:t>
            </w:r>
          </w:p>
          <w:p w14:paraId="1E282A7D" w14:textId="77777777" w:rsidR="00480F2E" w:rsidRPr="003C439D" w:rsidRDefault="00480F2E" w:rsidP="00830E8F">
            <w:pPr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47542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likovni jezik i tematski sadržaj djela.</w:t>
            </w:r>
          </w:p>
        </w:tc>
      </w:tr>
      <w:tr w:rsidR="00480F2E" w:rsidRPr="00BD6CF4" w14:paraId="490BE53E" w14:textId="77777777" w:rsidTr="00830E8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9E2F3" w:themeFill="accent1" w:themeFillTint="33"/>
          </w:tcPr>
          <w:p w14:paraId="4A5367D1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7CC2A586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5254F566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0571D4D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37465909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866664B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osobni doživljaj djela i povezuje ga s vlastitim osjećajima, iskustvom i mislima.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3B6F453B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koristeći siromašniji rječnik vezano za likovne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move, tek uz poticaj ga povezuje s vlastitim dojmovima.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6BFB72F" w14:textId="77777777" w:rsidR="00480F2E" w:rsidRPr="00CB3D18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mislima.</w:t>
            </w:r>
          </w:p>
          <w:p w14:paraId="73E35C3D" w14:textId="77777777" w:rsidR="00480F2E" w:rsidRPr="00255D8E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4568C04" w14:textId="77777777" w:rsidR="00480F2E" w:rsidRPr="00255D8E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živopisno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opisuje osobni doživljaj djela i povezuje ga s vlastitim osjećajima, iskustvom i mislima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često koristeći likovni rječnik.</w:t>
            </w:r>
          </w:p>
        </w:tc>
      </w:tr>
      <w:tr w:rsidR="00480F2E" w:rsidRPr="00B4176C" w14:paraId="1CEA3522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20D2712F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444CD36B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52578451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027BE61B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663742A4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većinom opisuje materijale i postupke, a likovne elemente i kompozicijska načela, kao i tematski sadržaj djela prepoznaje uz predložak ili nakon primjera suučenika.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1048D8E" w14:textId="77777777" w:rsidR="00480F2E" w:rsidRPr="00255D8E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samostalno opisuje materijale i postupke te tematski sadržaj djela (motiv, teme i asocijacije), dok pri opisu likovnih elemenata i kompozicijskih načela traži sugestiju i pomoć.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6B77AB8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opisuje:</w:t>
            </w:r>
          </w:p>
          <w:p w14:paraId="57EBC1AE" w14:textId="77777777" w:rsidR="00480F2E" w:rsidRPr="00CB3D18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0A720C14" w14:textId="77777777" w:rsidR="00480F2E" w:rsidRPr="00CB3D18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544602E7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</w:tr>
      <w:tr w:rsidR="00480F2E" w:rsidRPr="00B4176C" w14:paraId="3C701595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0050B54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upoznaje  </w:t>
            </w:r>
          </w:p>
          <w:p w14:paraId="3C907546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 istražuje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 w14:paraId="0CEFDD84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Tijekom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3.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4.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godine učenja u neposrednome susretu, u stvarnome prostoru, učenik upoznaje i istražuje barem jedan od navedenih tipova spomenika: skulptura u javnome prostoru, elementi grada i sela, lokaliteta ili pojedinačnih arhitektonskih objekata.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6911D7AF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prepoznaje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oblike izražavanja iz područja likovnih i vizualnih umjetnosti: crtež, slikarstvo, skulptura, grafika, vizualne komunikacije i dizajn (grafički), arhitektura i urbanizam, fotografija, film (igrani i animirani),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ih samostalno rjeđe istražuje.</w:t>
            </w:r>
          </w:p>
          <w:p w14:paraId="6C8C4065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B8F4B24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izložbe i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izvanučioničku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/terensku nastavu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barem jedan od navedenih tipova spomenika: skulptura u javnome prostoru, elementi grada i sela, lokaliteta ili pojedinačnih arhitektonskih objekata.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3428603" w14:textId="77777777" w:rsidR="00480F2E" w:rsidRPr="00CB3D18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 </w:t>
            </w:r>
          </w:p>
          <w:p w14:paraId="4A1BE413" w14:textId="77777777" w:rsidR="00480F2E" w:rsidRPr="00CB3D18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istražuje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 w14:paraId="2B099594" w14:textId="77777777" w:rsidR="00480F2E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9BC1F17" w14:textId="77777777" w:rsidR="00480F2E" w:rsidRPr="00255D8E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izložbe i </w:t>
            </w:r>
            <w:proofErr w:type="spellStart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izvanučioničku</w:t>
            </w:r>
            <w:proofErr w:type="spellEnd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/terensku nastavu  učenik 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istražuje barem jedan od navedenih tipova spomenika: skulptura u javnome prostoru, elementi grada i sela, lokaliteta ili pojedinačnih arhitektonskih objekata.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1018468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i kreativnošću prepoznaje,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upoznaje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istražuje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 w14:paraId="22415576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7854E0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izložbe i </w:t>
            </w:r>
            <w:proofErr w:type="spellStart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izvanučioničku</w:t>
            </w:r>
            <w:proofErr w:type="spellEnd"/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>/terensku nastavu  učenik upoznaje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istražuje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CB3D1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barem jedan od navedenih tipova spomenika: skulptura u javnome prostoru, elementi grada i sela, lokaliteta ili pojedinačnih arhitektonskih objekata.</w:t>
            </w:r>
          </w:p>
          <w:p w14:paraId="065CFA62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7FE2F62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D6C9BC5" w14:textId="77777777" w:rsidR="00480F2E" w:rsidRPr="00CB3D18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AA08DE3" w14:textId="77777777" w:rsidR="00480F2E" w:rsidRPr="003C439D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80F2E" w:rsidRPr="00B4176C" w14:paraId="28016B76" w14:textId="77777777" w:rsidTr="00830E8F">
        <w:tc>
          <w:tcPr>
            <w:tcW w:w="160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F8BFFC" w14:textId="77777777" w:rsidR="00480F2E" w:rsidRPr="00750510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OŠ LK B.4.2. Učenik opisuje i uspoređuje svoj likovni ili vizualni rad i </w:t>
            </w:r>
          </w:p>
          <w:p w14:paraId="0BE9EBA2" w14:textId="77777777" w:rsidR="00480F2E" w:rsidRPr="00750510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505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radove drugih učenika te opisuje vlastiti doživljaj stvaranja.</w:t>
            </w:r>
          </w:p>
        </w:tc>
      </w:tr>
      <w:tr w:rsidR="00480F2E" w:rsidRPr="00BD6CF4" w14:paraId="5FF89721" w14:textId="77777777" w:rsidTr="00830E8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9E2F3" w:themeFill="accent1" w:themeFillTint="33"/>
          </w:tcPr>
          <w:p w14:paraId="59845DE4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lastRenderedPageBreak/>
              <w:t>RAZRADA ISHODA</w:t>
            </w:r>
          </w:p>
        </w:tc>
        <w:tc>
          <w:tcPr>
            <w:tcW w:w="4246" w:type="dxa"/>
          </w:tcPr>
          <w:p w14:paraId="4612CD5E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5A5D6B4F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4CEA9F93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7651B2AF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ECAA6D3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tema i motiva te originalnosti i uloženog truda.</w:t>
            </w:r>
          </w:p>
          <w:p w14:paraId="1F6EE4B1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C480D53" w14:textId="77777777" w:rsidR="00480F2E" w:rsidRPr="00255D8E" w:rsidRDefault="00480F2E" w:rsidP="00830E8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likovne ili vizualne radove prema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nekima od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kriterijima: likovnog jezika, likovnih materijala, tehnika i/ili vizualnih medija, prikaza tema i motiva te originalnosti i uloženog truda.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Rjeđe opisuje više kriterija odjednom, sigurniji/a je pri opisu likovnih radova jednim kriterijem, uz to traži podršku i povratnu informaciju.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3341DBD" w14:textId="77777777" w:rsidR="00480F2E" w:rsidRPr="00E14A7A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ili prema primjeru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uspoređuje likovne ili vizualne radove prema kriterijima: likovnog jezika, likovnih materijala, tehnika i/ili vizualnih medija, prikaza tema i motiva te originalnosti i uloženog truda.</w:t>
            </w:r>
          </w:p>
          <w:p w14:paraId="3165CDC7" w14:textId="77777777" w:rsidR="00480F2E" w:rsidRPr="00255D8E" w:rsidRDefault="00480F2E" w:rsidP="00830E8F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9941759" w14:textId="77777777" w:rsidR="00480F2E" w:rsidRPr="00E14A7A" w:rsidRDefault="00480F2E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tema i motiva te originalnosti i uloženog truda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 precizno kombinirajući nekoliko kriterija odjednom.</w:t>
            </w:r>
          </w:p>
          <w:p w14:paraId="315072D2" w14:textId="77777777" w:rsidR="00480F2E" w:rsidRPr="00255D8E" w:rsidRDefault="00480F2E" w:rsidP="00830E8F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80F2E" w:rsidRPr="00B4176C" w14:paraId="3A3A22DB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3740DFF5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  <w:p w14:paraId="4EDC818F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C6336B1" w14:textId="77777777" w:rsidR="00480F2E" w:rsidRPr="00E14A7A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  <w:p w14:paraId="05362C26" w14:textId="77777777" w:rsidR="00480F2E" w:rsidRPr="00255D8E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A486D6C" w14:textId="77777777" w:rsidR="00480F2E" w:rsidRPr="00E14A7A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radu.</w:t>
            </w:r>
          </w:p>
          <w:p w14:paraId="179A83E1" w14:textId="77777777" w:rsidR="00480F2E" w:rsidRPr="00255D8E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DC218B2" w14:textId="77777777" w:rsidR="00480F2E" w:rsidRPr="00255D8E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objašnjava i opisuje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kritički promišlja jednako o svome likovnome radu, kao i o radovima suučenika.</w:t>
            </w:r>
          </w:p>
        </w:tc>
      </w:tr>
      <w:tr w:rsidR="00480F2E" w:rsidRPr="00B4176C" w14:paraId="51E8DC5D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357FC41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opisuje kako je zadani likovni/vizualni problem moguće riješiti na više (jednakovrijednih) načina.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41753B81" w14:textId="77777777" w:rsidR="00480F2E" w:rsidRPr="00E14A7A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kako je zadani likovni/vizualni problem moguće riješiti 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predložak nekih načina.</w:t>
            </w:r>
          </w:p>
          <w:p w14:paraId="4978A14C" w14:textId="77777777" w:rsidR="00480F2E" w:rsidRPr="00255D8E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3D0CDDB" w14:textId="77777777" w:rsidR="00480F2E" w:rsidRPr="00E14A7A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opisuje kako je zadani likovni/vizualni problem moguće riješiti 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manji poticaj ili dopunu.</w:t>
            </w:r>
          </w:p>
          <w:p w14:paraId="6C761DF4" w14:textId="77777777" w:rsidR="00480F2E" w:rsidRPr="00255D8E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A67F9DA" w14:textId="77777777" w:rsidR="00480F2E" w:rsidRPr="00255D8E" w:rsidRDefault="00480F2E" w:rsidP="00830E8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kako je zadani likovni/vizualni problem moguće riješiti 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svojim kreativnim pristupom odstupa od standardnih predložaka.</w:t>
            </w:r>
          </w:p>
        </w:tc>
      </w:tr>
      <w:tr w:rsidR="00480F2E" w:rsidRPr="00B4176C" w14:paraId="74DEF646" w14:textId="77777777" w:rsidTr="00830E8F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D5AB027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4B24B63D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A70158E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opisuje 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razinu osobnog zadovoljstva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F7C8CC" w14:textId="77777777" w:rsidR="00480F2E" w:rsidRPr="00255D8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opisuje i povezuje</w:t>
            </w:r>
            <w:r w:rsidRPr="00E14A7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razinu osobnog zadovoljstva u stvaralačkom procesu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 likovnim izričajem.</w:t>
            </w:r>
          </w:p>
        </w:tc>
      </w:tr>
      <w:tr w:rsidR="00480F2E" w:rsidRPr="00B4176C" w14:paraId="271A0ABF" w14:textId="77777777" w:rsidTr="00830E8F">
        <w:tc>
          <w:tcPr>
            <w:tcW w:w="1601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289AD62A" w14:textId="77777777" w:rsidR="00480F2E" w:rsidRDefault="00480F2E" w:rsidP="00830E8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0E0934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Sadržaji ishoda B.4.2. istovjetni su sadržajima ishoda A.4.1.</w:t>
            </w:r>
          </w:p>
          <w:p w14:paraId="5716D11D" w14:textId="77777777" w:rsidR="00480F2E" w:rsidRDefault="00480F2E" w:rsidP="00830E8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  <w:p w14:paraId="216126CB" w14:textId="77777777" w:rsidR="00480F2E" w:rsidRPr="000E0934" w:rsidRDefault="00480F2E" w:rsidP="00830E8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480F2E" w:rsidRPr="00B4176C" w14:paraId="0038DC8E" w14:textId="77777777" w:rsidTr="00830E8F">
        <w:tc>
          <w:tcPr>
            <w:tcW w:w="16013" w:type="dxa"/>
            <w:gridSpan w:val="4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D1B026D" w14:textId="77777777" w:rsidR="00480F2E" w:rsidRPr="000A782C" w:rsidRDefault="00480F2E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480F2E" w:rsidRPr="00B4176C" w14:paraId="3DB3764C" w14:textId="77777777" w:rsidTr="00830E8F">
        <w:tc>
          <w:tcPr>
            <w:tcW w:w="16013" w:type="dxa"/>
            <w:gridSpan w:val="4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2071D59B" w14:textId="77777777" w:rsidR="00480F2E" w:rsidRPr="00096AF0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096AF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LK C.4.1. Učenik objašnjava i u likovnom i vizualnom radu interpretira kako je oblikovanje vizualne okoline</w:t>
            </w:r>
          </w:p>
          <w:p w14:paraId="4A1C609E" w14:textId="77777777" w:rsidR="00480F2E" w:rsidRPr="00096AF0" w:rsidRDefault="00480F2E" w:rsidP="00830E8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96AF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povezano s aktivnostima i namjenama koje se u njoj odvijaju.</w:t>
            </w:r>
          </w:p>
        </w:tc>
      </w:tr>
      <w:tr w:rsidR="00480F2E" w:rsidRPr="00BD6CF4" w14:paraId="3D03DCAC" w14:textId="77777777" w:rsidTr="00830E8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9E2F3" w:themeFill="accent1" w:themeFillTint="33"/>
          </w:tcPr>
          <w:p w14:paraId="28CE26D7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07B4C8CC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3D87E08C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0BE3BAB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739F2119" w14:textId="77777777" w:rsidTr="00830E8F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58358C3F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učenik:</w:t>
            </w:r>
          </w:p>
          <w:p w14:paraId="19523DF5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uspoređuje na koji način prostornom organizacijom čovjek prilagođava svoj životni prostor prirodnom okruženju i svojim potrebama</w:t>
            </w:r>
          </w:p>
          <w:p w14:paraId="031F9728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uspoređuje različite odnose slike i teksta te načine na koji taj odnos oblikuje poruku</w:t>
            </w:r>
          </w:p>
          <w:p w14:paraId="6DF68104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96AF0">
              <w:rPr>
                <w:rFonts w:eastAsia="Times New Roman" w:cstheme="minorHAnsi"/>
                <w:sz w:val="24"/>
                <w:szCs w:val="24"/>
                <w:lang w:eastAsia="hr-HR"/>
              </w:rPr>
              <w:t>– u vlastitom radu koristi različite odnose slike i teksta u cilju postizanja jasnoće poruke i preglednosti sadržaja.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4C06C18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Plan, tlocrt, maketa.</w:t>
            </w:r>
          </w:p>
          <w:p w14:paraId="04FFA605" w14:textId="77777777" w:rsidR="00480F2E" w:rsidRPr="00096AF0" w:rsidRDefault="00480F2E" w:rsidP="00830E8F">
            <w:pPr>
              <w:tabs>
                <w:tab w:val="left" w:pos="1030"/>
                <w:tab w:val="left" w:pos="1172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Odnos slike i teksta: reklame, časopisi, knjige, strip.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E90C45D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ACD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prepoznaje te povremeno opisuje na koji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način prostornom organizacijom čovjek prilagođava svoj životni prostor prirodnom okruženju i svojim potrebama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2CA069D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B6CA547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Sposoban/na je djelomično usporediti 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različite odnose slike 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20D7288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8EF87CC" w14:textId="77777777" w:rsidR="00480F2E" w:rsidRPr="00096AF0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vlastitom radu većino koristi jednolične i iste odnose slike i teksta, slabije se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odvažuje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koristiti različite odnose, već radije pribjegava poznatome i već korištenome. U radu često neprecizan, koristi nedostatan broj detalja i češće su nejasni.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8398663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ACD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većinom sasvim uspješno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uspoređuje na koji način prostornom organizacijom čovjek prilagođava svoj životni prostor prirodnom okruženju i svojim potrebama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1E53F61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2BD6E05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odnose slike i teksta te načine na koji taj odnos oblikuje poruku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325A02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EB3CE4D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vlastitom radu koristi različite odnose slike i teksta u cilju postizanja jasnoće poruke i preglednosti sadržaja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je pri tome prilično precizan, detaljan i jasan.</w:t>
            </w:r>
          </w:p>
          <w:p w14:paraId="52FE4D11" w14:textId="77777777" w:rsidR="00480F2E" w:rsidRPr="00096AF0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0DF7100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ACD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i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uspoređuje na koji način prostornom organizacijom čovjek prilagođava svoj životni prostor prirodnom okruženju i svojim potrebama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6FECF17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85B60C6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49C72D7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točno prepoznaje, opisuje i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uspoređuje različite odnose slike i teksta te načine na koji taj odnos oblikuje poruku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30EEA1A2" w14:textId="77777777" w:rsidR="00480F2E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DBBA3AF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vlastitom radu koristi različite odnose slike i teksta u cilju postizanja jasnoće poruke i preglednosti sadržaja.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radu detaljan, precizan i jasan.</w:t>
            </w:r>
          </w:p>
          <w:p w14:paraId="328356A1" w14:textId="77777777" w:rsidR="00480F2E" w:rsidRPr="00096AF0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80F2E" w:rsidRPr="00B4176C" w14:paraId="5B1DD662" w14:textId="77777777" w:rsidTr="00830E8F">
        <w:tc>
          <w:tcPr>
            <w:tcW w:w="16013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AC5A847" w14:textId="77777777" w:rsidR="00480F2E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2225D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LK C.4.2. Učenik povezuje umjetničko djelo s iskustvima</w:t>
            </w:r>
          </w:p>
          <w:p w14:paraId="4BD590B9" w14:textId="77777777" w:rsidR="00480F2E" w:rsidRPr="002225D0" w:rsidRDefault="00480F2E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225D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iz svakodnevnog života te društvenim kontekstom.</w:t>
            </w:r>
          </w:p>
        </w:tc>
      </w:tr>
      <w:tr w:rsidR="00480F2E" w:rsidRPr="00BD6CF4" w14:paraId="3D69CC13" w14:textId="77777777" w:rsidTr="00830E8F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9E2F3" w:themeFill="accent1" w:themeFillTint="33"/>
          </w:tcPr>
          <w:p w14:paraId="22B64AE4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46" w:type="dxa"/>
          </w:tcPr>
          <w:p w14:paraId="4663C5C6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</w:tcPr>
          <w:p w14:paraId="7CA71890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31665223" w14:textId="77777777" w:rsidR="00480F2E" w:rsidRPr="00BD6CF4" w:rsidRDefault="00480F2E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80F2E" w:rsidRPr="00B4176C" w14:paraId="06CDA1D3" w14:textId="77777777" w:rsidTr="00830E8F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1EC6DA0F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umjetnička djela povezujući ih sa znanjima stečenim na drugim nastavnim predmetima te iskustvima iz svakodnevnog života (uzimajući u obzir različite društvene čimbenike).</w:t>
            </w:r>
          </w:p>
          <w:p w14:paraId="4DA82D2B" w14:textId="77777777" w:rsidR="00480F2E" w:rsidRPr="00096AF0" w:rsidRDefault="00480F2E" w:rsidP="00830E8F">
            <w:pPr>
              <w:tabs>
                <w:tab w:val="left" w:pos="1030"/>
                <w:tab w:val="left" w:pos="1172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47D99B8B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barem jedno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umjetničk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 te ga uz poticaj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povezuj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 znanjima stečenim na drugim nastavnim predmetima te iskustvima iz svakodnevnog života (uzimajući u obzir različite društvene čimbenike).</w:t>
            </w:r>
          </w:p>
          <w:p w14:paraId="023103EF" w14:textId="77777777" w:rsidR="00480F2E" w:rsidRPr="00096AF0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709289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više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umjetničk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povezujući ih sa znanjima stečenim na drugim nastavnim predmetima te iskustvima iz svakodnevnog života (uzimajući u obzir različite društvene čimbenike).</w:t>
            </w:r>
          </w:p>
          <w:p w14:paraId="52B259C7" w14:textId="77777777" w:rsidR="00480F2E" w:rsidRPr="00096AF0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F2B0721" w14:textId="77777777" w:rsidR="00480F2E" w:rsidRPr="00AC19C5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i uspoređuje umjetnička djela povezujući ih sa znanjima stečenim na drugim nastavnim predmetima te iskustvima iz svakodnevnog života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 slikovito, te svojim izlaganjima služi kao primjer suučenicima </w:t>
            </w:r>
            <w:r w:rsidRPr="00AC19C5">
              <w:rPr>
                <w:rFonts w:eastAsia="Times New Roman" w:cstheme="minorHAnsi"/>
                <w:sz w:val="24"/>
                <w:szCs w:val="24"/>
                <w:lang w:eastAsia="hr-HR"/>
              </w:rPr>
              <w:t>(uzimajući u obzir različite društvene čimbenike).</w:t>
            </w:r>
          </w:p>
          <w:p w14:paraId="50BD3CAD" w14:textId="77777777" w:rsidR="00480F2E" w:rsidRPr="00096AF0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80F2E" w:rsidRPr="00B4176C" w14:paraId="3195D86D" w14:textId="77777777" w:rsidTr="00830E8F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19C5E17D" w14:textId="77777777" w:rsidR="00480F2E" w:rsidRPr="004C60F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djela kulturne i tradicijske baštine različitih krajeva i kultura te nalazi poveznice s društvenim kontekstom u kojem su nastala (način života, običaji).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76836F9" w14:textId="77777777" w:rsidR="00480F2E" w:rsidRPr="008C41C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lako uočljiva i skroz poznata/učeniku bliska iz neposredne stvarnosti</w:t>
            </w: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kulturne i tradicijske baštine različitih krajeva i kultura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411E1FF" w14:textId="77777777" w:rsidR="00480F2E" w:rsidRPr="00096AF0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D17D0EC" w14:textId="77777777" w:rsidR="00480F2E" w:rsidRPr="008C41C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djela kulturne i tradicijske baštine različitih krajeva i kultura te nalazi poveznice s društvenim kontekstom u kojem su nastala (način života, običaji).</w:t>
            </w:r>
          </w:p>
          <w:p w14:paraId="25B6CD0C" w14:textId="77777777" w:rsidR="00480F2E" w:rsidRPr="00096AF0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0E4FAA1" w14:textId="77777777" w:rsidR="00480F2E" w:rsidRPr="008C41C2" w:rsidRDefault="00480F2E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uspoređuje</w:t>
            </w: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djela kulturne i tradicijske baštine različitih krajeva i kultura te nalazi poveznice s društvenim kontekstom u kojem su nastala (način života, običaji).</w:t>
            </w:r>
          </w:p>
          <w:p w14:paraId="1B6FF850" w14:textId="77777777" w:rsidR="00480F2E" w:rsidRPr="00096AF0" w:rsidRDefault="00480F2E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80F2E" w:rsidRPr="00BD6CF4" w14:paraId="195AA05B" w14:textId="77777777" w:rsidTr="00830E8F">
        <w:tc>
          <w:tcPr>
            <w:tcW w:w="3120" w:type="dxa"/>
            <w:tcBorders>
              <w:top w:val="nil"/>
              <w:right w:val="double" w:sz="12" w:space="0" w:color="auto"/>
            </w:tcBorders>
          </w:tcPr>
          <w:p w14:paraId="5C9C8C63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Učenik navodi i opisuje konkretne primjere različitih oblika umjetničkog izražavanja, vrsta zanimanja, kulturno umjetničkih događanja, institucija i spomenika iz svog kraja s područja likovnih i vizualnih umjetnosti koje je posjetio i /ili upoznao (učitelj odabire od preporučenih sadržaja one koji su dostupni učenicima: muzej, galerija, izložba, radionica, kazalište).</w:t>
            </w:r>
          </w:p>
        </w:tc>
        <w:tc>
          <w:tcPr>
            <w:tcW w:w="4246" w:type="dxa"/>
          </w:tcPr>
          <w:p w14:paraId="7CC2940B" w14:textId="77777777" w:rsidR="00480F2E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 xml:space="preserve">Nakon posjeta izložbi/muzeju/likovnoj radionici/kazalištu: </w:t>
            </w:r>
          </w:p>
          <w:p w14:paraId="4FB66148" w14:textId="77777777" w:rsidR="00480F2E" w:rsidRPr="00BD6CF4" w:rsidRDefault="00480F2E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>Učenik prepoznaje konkretne primjere različitih oblika umjetničkog izražavanja, institucija i spomenika iz svoga kraja s područja likovnih i vizualnih umjetnosti.</w:t>
            </w:r>
          </w:p>
        </w:tc>
        <w:tc>
          <w:tcPr>
            <w:tcW w:w="4111" w:type="dxa"/>
          </w:tcPr>
          <w:p w14:paraId="22BEE797" w14:textId="77777777" w:rsidR="00480F2E" w:rsidRPr="008C41C2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 xml:space="preserve">Nakon posjeta izložbi/muzeju/likovnoj radionici/kazalištu: </w:t>
            </w:r>
          </w:p>
          <w:p w14:paraId="10C75CEE" w14:textId="77777777" w:rsidR="00480F2E" w:rsidRPr="00BD6CF4" w:rsidRDefault="00480F2E" w:rsidP="00830E8F">
            <w:r w:rsidRPr="008C41C2">
              <w:rPr>
                <w:rFonts w:cstheme="minorHAnsi"/>
                <w:sz w:val="24"/>
                <w:szCs w:val="24"/>
              </w:rPr>
              <w:t>Učenik prepoznaje</w:t>
            </w:r>
            <w:r>
              <w:rPr>
                <w:rFonts w:cstheme="minorHAnsi"/>
                <w:sz w:val="24"/>
                <w:szCs w:val="24"/>
              </w:rPr>
              <w:t xml:space="preserve">, navodi i opisuje </w:t>
            </w:r>
            <w:r w:rsidRPr="008C41C2">
              <w:rPr>
                <w:rFonts w:cstheme="minorHAnsi"/>
                <w:sz w:val="24"/>
                <w:szCs w:val="24"/>
              </w:rPr>
              <w:t>konkretne primjere različitih oblika umjetničkog izražavanja, institucija i spomenika iz svoga kraja s područja likovnih i vizualnih umjetnosti.</w:t>
            </w:r>
          </w:p>
        </w:tc>
        <w:tc>
          <w:tcPr>
            <w:tcW w:w="4536" w:type="dxa"/>
          </w:tcPr>
          <w:p w14:paraId="4B44DE77" w14:textId="77777777" w:rsidR="00480F2E" w:rsidRPr="008C41C2" w:rsidRDefault="00480F2E" w:rsidP="00830E8F">
            <w:pPr>
              <w:rPr>
                <w:rFonts w:cstheme="minorHAnsi"/>
                <w:sz w:val="24"/>
                <w:szCs w:val="24"/>
              </w:rPr>
            </w:pPr>
            <w:r w:rsidRPr="008C41C2">
              <w:rPr>
                <w:rFonts w:cstheme="minorHAnsi"/>
                <w:sz w:val="24"/>
                <w:szCs w:val="24"/>
              </w:rPr>
              <w:t>Nakon posjeta izložbi/muzeju/likovnoj radionici/kazališt</w:t>
            </w:r>
            <w:r>
              <w:rPr>
                <w:rFonts w:cstheme="minorHAnsi"/>
                <w:sz w:val="24"/>
                <w:szCs w:val="24"/>
              </w:rPr>
              <w:t>u</w:t>
            </w:r>
            <w:r w:rsidRPr="008C41C2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2C176A6D" w14:textId="77777777" w:rsidR="00480F2E" w:rsidRPr="00BD6CF4" w:rsidRDefault="00480F2E" w:rsidP="00830E8F">
            <w:r w:rsidRPr="008C41C2">
              <w:rPr>
                <w:rFonts w:cstheme="minorHAnsi"/>
                <w:sz w:val="24"/>
                <w:szCs w:val="24"/>
              </w:rPr>
              <w:t xml:space="preserve">Učenik </w:t>
            </w:r>
            <w:r>
              <w:rPr>
                <w:rFonts w:cstheme="minorHAnsi"/>
                <w:sz w:val="24"/>
                <w:szCs w:val="24"/>
              </w:rPr>
              <w:t>opisuje i uspoređuje</w:t>
            </w:r>
            <w:r w:rsidRPr="008C41C2">
              <w:rPr>
                <w:rFonts w:cstheme="minorHAnsi"/>
                <w:sz w:val="24"/>
                <w:szCs w:val="24"/>
              </w:rPr>
              <w:t xml:space="preserve"> konkretne primjere različitih oblika umjetničkog izražavanja, </w:t>
            </w:r>
            <w:r w:rsidRPr="008C41C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vrsta zanimanja, </w:t>
            </w:r>
            <w:r w:rsidRPr="008C41C2">
              <w:rPr>
                <w:rFonts w:cstheme="minorHAnsi"/>
                <w:sz w:val="24"/>
                <w:szCs w:val="24"/>
              </w:rPr>
              <w:t>kulturno umjetničkih događanja, institucija i spomenika iz svoga kraja s područja likovnih i vizualnih umjetnosti.</w:t>
            </w:r>
          </w:p>
        </w:tc>
      </w:tr>
    </w:tbl>
    <w:p w14:paraId="44C684D8" w14:textId="77777777" w:rsidR="00480F2E" w:rsidRDefault="00480F2E" w:rsidP="00480F2E">
      <w:pPr>
        <w:rPr>
          <w:rFonts w:cstheme="minorHAnsi"/>
          <w:sz w:val="24"/>
        </w:rPr>
      </w:pPr>
    </w:p>
    <w:p w14:paraId="0EE33EBE" w14:textId="77777777" w:rsidR="00480F2E" w:rsidRDefault="00480F2E" w:rsidP="00480F2E">
      <w:pPr>
        <w:rPr>
          <w:rFonts w:cstheme="minorHAnsi"/>
          <w:sz w:val="24"/>
        </w:rPr>
      </w:pPr>
    </w:p>
    <w:p w14:paraId="3EEAC48F" w14:textId="77777777" w:rsidR="00480F2E" w:rsidRDefault="00480F2E" w:rsidP="00480F2E">
      <w:pPr>
        <w:rPr>
          <w:rFonts w:cstheme="minorHAnsi"/>
          <w:sz w:val="24"/>
        </w:rPr>
      </w:pPr>
    </w:p>
    <w:p w14:paraId="4F836B01" w14:textId="77777777" w:rsidR="00480F2E" w:rsidRDefault="00480F2E" w:rsidP="00480F2E">
      <w:pPr>
        <w:rPr>
          <w:rFonts w:cstheme="minorHAnsi"/>
          <w:sz w:val="24"/>
        </w:rPr>
      </w:pPr>
    </w:p>
    <w:p w14:paraId="7FACE305" w14:textId="77777777" w:rsidR="00480F2E" w:rsidRDefault="00480F2E" w:rsidP="00480F2E">
      <w:pPr>
        <w:rPr>
          <w:rFonts w:cstheme="minorHAnsi"/>
          <w:sz w:val="24"/>
        </w:rPr>
      </w:pPr>
    </w:p>
    <w:p w14:paraId="268E38F8" w14:textId="77777777" w:rsidR="00480F2E" w:rsidRDefault="00480F2E" w:rsidP="00480F2E">
      <w:pPr>
        <w:rPr>
          <w:rFonts w:cstheme="minorHAnsi"/>
          <w:sz w:val="24"/>
        </w:rPr>
      </w:pPr>
    </w:p>
    <w:p w14:paraId="392C4934" w14:textId="77777777" w:rsidR="00480F2E" w:rsidRDefault="00480F2E" w:rsidP="00480F2E">
      <w:pPr>
        <w:rPr>
          <w:rFonts w:cstheme="minorHAnsi"/>
          <w:sz w:val="24"/>
        </w:rPr>
      </w:pPr>
    </w:p>
    <w:p w14:paraId="730111D3" w14:textId="77777777" w:rsidR="00480F2E" w:rsidRDefault="00480F2E" w:rsidP="00480F2E">
      <w:pPr>
        <w:rPr>
          <w:rFonts w:cstheme="minorHAnsi"/>
          <w:sz w:val="24"/>
        </w:rPr>
      </w:pPr>
    </w:p>
    <w:p w14:paraId="0B15C5DD" w14:textId="77777777" w:rsidR="00480F2E" w:rsidRDefault="00480F2E" w:rsidP="00480F2E">
      <w:pPr>
        <w:rPr>
          <w:rFonts w:cstheme="minorHAnsi"/>
          <w:sz w:val="24"/>
        </w:rPr>
      </w:pPr>
    </w:p>
    <w:p w14:paraId="5D546CA6" w14:textId="77777777" w:rsidR="00480F2E" w:rsidRDefault="00480F2E" w:rsidP="00480F2E">
      <w:pPr>
        <w:rPr>
          <w:rFonts w:cstheme="minorHAnsi"/>
          <w:sz w:val="24"/>
        </w:rPr>
      </w:pPr>
    </w:p>
    <w:p w14:paraId="0AD91372" w14:textId="77777777" w:rsidR="00480F2E" w:rsidRDefault="00480F2E" w:rsidP="00480F2E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480F2E" w:rsidRPr="00C26F95" w14:paraId="5622E660" w14:textId="77777777" w:rsidTr="00830E8F">
        <w:tc>
          <w:tcPr>
            <w:tcW w:w="426" w:type="dxa"/>
            <w:shd w:val="clear" w:color="auto" w:fill="A8D08D" w:themeFill="accent6" w:themeFillTint="99"/>
          </w:tcPr>
          <w:p w14:paraId="44CBA88C" w14:textId="77777777" w:rsidR="00480F2E" w:rsidRPr="00EF074F" w:rsidRDefault="00480F2E" w:rsidP="00830E8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540DDC2C" w14:textId="77777777" w:rsidR="00480F2E" w:rsidRPr="00C26F95" w:rsidRDefault="00480F2E" w:rsidP="00830E8F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2C4719B" w14:textId="77777777" w:rsidR="00480F2E" w:rsidRPr="00EF074F" w:rsidRDefault="00480F2E" w:rsidP="00830E8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547172F" w14:textId="77777777" w:rsidR="00480F2E" w:rsidRPr="00EF074F" w:rsidRDefault="00480F2E" w:rsidP="00830E8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035131AE" w14:textId="77777777" w:rsidR="00480F2E" w:rsidRPr="00EF074F" w:rsidRDefault="00480F2E" w:rsidP="00830E8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5CEB9E40" w14:textId="77777777" w:rsidR="00480F2E" w:rsidRPr="00EF074F" w:rsidRDefault="00480F2E" w:rsidP="00830E8F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480F2E" w:rsidRPr="00C26F95" w14:paraId="13CB58B8" w14:textId="77777777" w:rsidTr="00830E8F">
        <w:trPr>
          <w:cantSplit/>
          <w:trHeight w:val="1134"/>
        </w:trPr>
        <w:tc>
          <w:tcPr>
            <w:tcW w:w="426" w:type="dxa"/>
            <w:textDirection w:val="btLr"/>
          </w:tcPr>
          <w:p w14:paraId="13ECDBA7" w14:textId="77777777" w:rsidR="00480F2E" w:rsidRPr="00EF074F" w:rsidRDefault="00480F2E" w:rsidP="00830E8F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00B342EE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</w:t>
            </w:r>
            <w:r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poticaje.</w:t>
            </w:r>
          </w:p>
          <w:p w14:paraId="781B4CD8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4A5FF700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5E939C08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5FD5C15C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2667DA30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792A2F43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626416A6" w14:textId="77777777" w:rsidR="00480F2E" w:rsidRPr="00A8511F" w:rsidRDefault="00480F2E" w:rsidP="00830E8F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34C5BB24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20A92FF1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15A0FE8E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5C52446F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5B182EAA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49C30F84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5B371A09" w14:textId="77777777" w:rsidR="00480F2E" w:rsidRPr="00A8511F" w:rsidRDefault="00480F2E" w:rsidP="00830E8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BEEB85D" w14:textId="77777777" w:rsidR="00480F2E" w:rsidRPr="00604B0A" w:rsidRDefault="00480F2E" w:rsidP="00830E8F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4023B39B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34AE29D6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1887B922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29D5FE48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1188DB16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</w:p>
          <w:p w14:paraId="4A49A70B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069A38DA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6583AD3A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7998674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27C7D7B3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38AAB369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</w:p>
          <w:p w14:paraId="07B1A4A1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45057407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D410B94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43662134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4014AC38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741FC27F" w14:textId="77777777" w:rsidR="00480F2E" w:rsidRDefault="00480F2E" w:rsidP="00830E8F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01758065" w14:textId="77777777" w:rsidR="00480F2E" w:rsidRPr="00315FF9" w:rsidRDefault="00480F2E" w:rsidP="00830E8F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1784A6E8" w14:textId="77777777" w:rsidR="00480F2E" w:rsidRDefault="00480F2E" w:rsidP="00480F2E">
      <w:pPr>
        <w:contextualSpacing/>
        <w:rPr>
          <w:sz w:val="24"/>
          <w:szCs w:val="24"/>
        </w:rPr>
      </w:pPr>
    </w:p>
    <w:p w14:paraId="46298F0D" w14:textId="77777777" w:rsidR="00487327" w:rsidRDefault="00487327"/>
    <w:sectPr w:rsidR="00487327" w:rsidSect="00480F2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2E"/>
    <w:rsid w:val="001F385F"/>
    <w:rsid w:val="00480F2E"/>
    <w:rsid w:val="00487327"/>
    <w:rsid w:val="009B01BE"/>
    <w:rsid w:val="00E3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941F"/>
  <w15:chartTrackingRefBased/>
  <w15:docId w15:val="{14C50FE3-2ACF-4B7E-B081-55B981FF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F2E"/>
  </w:style>
  <w:style w:type="paragraph" w:styleId="Naslov1">
    <w:name w:val="heading 1"/>
    <w:basedOn w:val="Normal"/>
    <w:next w:val="Normal"/>
    <w:link w:val="Naslov1Char"/>
    <w:uiPriority w:val="9"/>
    <w:qFormat/>
    <w:rsid w:val="00480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80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80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80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80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80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80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80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80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80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80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80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80F2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80F2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80F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80F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80F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80F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80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80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80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80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80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80F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80F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80F2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80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80F2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80F2E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39"/>
    <w:rsid w:val="00480F2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80F2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14:ligatures w14:val="none"/>
    </w:rPr>
  </w:style>
  <w:style w:type="paragraph" w:customStyle="1" w:styleId="box459516">
    <w:name w:val="box_459516"/>
    <w:basedOn w:val="Normal"/>
    <w:rsid w:val="00480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480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3742</Words>
  <Characters>21331</Characters>
  <Application>Microsoft Office Word</Application>
  <DocSecurity>0</DocSecurity>
  <Lines>177</Lines>
  <Paragraphs>50</Paragraphs>
  <ScaleCrop>false</ScaleCrop>
  <Company/>
  <LinksUpToDate>false</LinksUpToDate>
  <CharactersWithSpaces>25023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Kruselj</dc:creator>
  <cp:keywords/>
  <dc:description/>
  <cp:lastModifiedBy>Jadranka Kruselj</cp:lastModifiedBy>
  <cp:revision>1</cp:revision>
  <dcterms:created xsi:type="dcterms:W3CDTF">2026-08-25T15:30:00Z</dcterms:created>
  <dcterms:modified xsi:type="dcterms:W3CDTF">2026-08-25T15:32:00Z</dcterms:modified>
</cp:coreProperties>
</file>