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1601">
      <w:pPr>
        <w:spacing w:before="240" w:after="240"/>
      </w:pPr>
      <w:bookmarkStart w:id="0" w:name="_GoBack"/>
      <w:bookmarkEnd w:id="0"/>
      <w:r>
        <w:rPr>
          <w:b/>
        </w:rPr>
        <w:drawing>
          <wp:inline distT="114300" distB="114300" distL="114300" distR="114300">
            <wp:extent cx="1508760" cy="579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/>
                    <a:srcRect r="-4556" b="-1612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238125</wp:posOffset>
            </wp:positionV>
            <wp:extent cx="1437005" cy="338455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84" cy="338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5EE7B">
      <w:pPr>
        <w:spacing w:before="240" w:after="240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62B1CC61">
      <w:pPr>
        <w:spacing w:line="240" w:lineRule="auto"/>
        <w:jc w:val="center"/>
        <w:rPr>
          <w:rFonts w:asciiTheme="majorHAnsi" w:hAnsiTheme="majorHAnsi" w:cstheme="majorHAnsi"/>
          <w:bCs/>
          <w:color w:val="376092" w:themeColor="accent1" w:themeShade="BF"/>
          <w:sz w:val="32"/>
          <w:szCs w:val="32"/>
        </w:rPr>
      </w:pPr>
      <w:r>
        <w:rPr>
          <w:rFonts w:asciiTheme="majorHAnsi" w:hAnsiTheme="majorHAnsi" w:cstheme="majorHAnsi"/>
          <w:bCs/>
          <w:color w:val="376092" w:themeColor="accent1" w:themeShade="BF"/>
          <w:sz w:val="32"/>
          <w:szCs w:val="32"/>
        </w:rPr>
        <w:t>Projekt „Mladi znanstvenici: otkrijmo AI i STEM”</w:t>
      </w:r>
    </w:p>
    <w:p w14:paraId="7E75C301">
      <w:p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Projekt „Mladi znanstvenici: otkrijmo AI i STEM“, SF.2.4.06.04.0028, provodi Europska poslovna udruga uz podršku Europske unije kroz Europski socijalni fond plus (ESF+), u okviru poziva „Jačanje kapaciteta organizacija civilnoga društva za promociju STEM-a“, u razdoblju od 12.3.2025. do 12.3.2028.. </w:t>
      </w:r>
    </w:p>
    <w:p w14:paraId="3F010A8F">
      <w:p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Jedan od ciljeva projekta je razviti i provesti radionice i javne događaje temeljene na suvremenim metodama rada s djecom i učenicima. Naša škola je partner na projektu te sudjeluje u osmišljavanju i provedbi sljedećih aktivnosti:</w:t>
      </w:r>
    </w:p>
    <w:p w14:paraId="4466AF1F">
      <w:pPr>
        <w:pStyle w:val="17"/>
        <w:numPr>
          <w:ilvl w:val="0"/>
          <w:numId w:val="1"/>
        </w:num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Radionice o umjetnoj inteligenciji za djecu i učenike od 6 do 14 godina</w:t>
      </w:r>
    </w:p>
    <w:p w14:paraId="13362040">
      <w:pPr>
        <w:pStyle w:val="17"/>
        <w:numPr>
          <w:ilvl w:val="0"/>
          <w:numId w:val="1"/>
        </w:num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Izložbe radova djece i učenika</w:t>
      </w:r>
    </w:p>
    <w:p w14:paraId="5D7C1313">
      <w:pPr>
        <w:pStyle w:val="17"/>
        <w:numPr>
          <w:ilvl w:val="0"/>
          <w:numId w:val="1"/>
        </w:num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Projekcije edukativnih filmova o umjetnoj inteligenciji</w:t>
      </w:r>
    </w:p>
    <w:p w14:paraId="464D69FE">
      <w:pPr>
        <w:pStyle w:val="17"/>
        <w:numPr>
          <w:ilvl w:val="0"/>
          <w:numId w:val="1"/>
        </w:numPr>
        <w:spacing w:before="240"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Interaktivne radionice o umjetnoj inteligenciji</w:t>
      </w:r>
    </w:p>
    <w:p w14:paraId="01E0CE47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prijavu sudjelovanja vašeg djeteta u projektu molimo vas da ispunite sljedeći prijavni obrazac. Odabir sudionika provodit će se prema redoslijedu zaprimanja prijava. Sudjelovanje je besplatno, a prethodno znanje o umjetnoj inteligenciji nije uvjet za upis.</w:t>
      </w:r>
    </w:p>
    <w:p w14:paraId="0A05A4EC">
      <w:pPr>
        <w:spacing w:line="240" w:lineRule="auto"/>
        <w:jc w:val="center"/>
        <w:rPr>
          <w:rFonts w:asciiTheme="majorHAnsi" w:hAnsiTheme="majorHAnsi" w:cstheme="majorHAnsi"/>
        </w:rPr>
      </w:pPr>
    </w:p>
    <w:p w14:paraId="706B20CF">
      <w:pPr>
        <w:spacing w:line="240" w:lineRule="auto"/>
        <w:jc w:val="center"/>
        <w:rPr>
          <w:rFonts w:asciiTheme="majorHAnsi" w:hAnsiTheme="majorHAnsi" w:cstheme="majorHAnsi"/>
        </w:rPr>
      </w:pPr>
    </w:p>
    <w:p w14:paraId="15315303">
      <w:pPr>
        <w:tabs>
          <w:tab w:val="center" w:pos="4680"/>
          <w:tab w:val="left" w:pos="7860"/>
        </w:tabs>
        <w:spacing w:line="240" w:lineRule="auto"/>
        <w:rPr>
          <w:rFonts w:eastAsia="Calibri" w:asciiTheme="majorHAnsi" w:hAnsiTheme="majorHAnsi" w:cstheme="majorHAnsi"/>
          <w:b/>
          <w:bCs/>
          <w:color w:val="376092" w:themeColor="accent1" w:themeShade="BF"/>
          <w:kern w:val="2"/>
          <w:sz w:val="32"/>
          <w:szCs w:val="32"/>
          <w:lang w:val="hr-HR" w:eastAsia="en-US"/>
          <w14:ligatures w14:val="standardContextual"/>
        </w:rPr>
      </w:pPr>
      <w:r>
        <w:rPr>
          <w:rFonts w:eastAsia="Calibri" w:asciiTheme="majorHAnsi" w:hAnsiTheme="majorHAnsi" w:cstheme="majorHAnsi"/>
          <w:b/>
          <w:bCs/>
          <w:color w:val="376092" w:themeColor="accent1" w:themeShade="BF"/>
          <w:kern w:val="2"/>
          <w:sz w:val="32"/>
          <w:szCs w:val="32"/>
          <w:lang w:val="hr-HR" w:eastAsia="en-US"/>
          <w14:ligatures w14:val="standardContextual"/>
        </w:rPr>
        <w:tab/>
      </w:r>
      <w:r>
        <w:rPr>
          <w:rFonts w:eastAsia="Calibri" w:asciiTheme="majorHAnsi" w:hAnsiTheme="majorHAnsi" w:cstheme="majorHAnsi"/>
          <w:b/>
          <w:bCs/>
          <w:color w:val="376092" w:themeColor="accent1" w:themeShade="BF"/>
          <w:kern w:val="2"/>
          <w:sz w:val="32"/>
          <w:szCs w:val="32"/>
          <w:lang w:val="hr-HR" w:eastAsia="en-US"/>
          <w14:ligatures w14:val="standardContextual"/>
        </w:rPr>
        <w:t>Prijavni obrazac</w:t>
      </w:r>
      <w:r>
        <w:rPr>
          <w:rFonts w:eastAsia="Calibri" w:asciiTheme="majorHAnsi" w:hAnsiTheme="majorHAnsi" w:cstheme="majorHAnsi"/>
          <w:b/>
          <w:bCs/>
          <w:color w:val="376092" w:themeColor="accent1" w:themeShade="BF"/>
          <w:kern w:val="2"/>
          <w:sz w:val="32"/>
          <w:szCs w:val="32"/>
          <w:lang w:val="hr-HR" w:eastAsia="en-US"/>
          <w14:ligatures w14:val="standardContextual"/>
        </w:rPr>
        <w:tab/>
      </w:r>
    </w:p>
    <w:p w14:paraId="5E98C627">
      <w:pPr>
        <w:spacing w:line="240" w:lineRule="auto"/>
        <w:jc w:val="center"/>
        <w:rPr>
          <w:rFonts w:eastAsia="Calibri" w:asciiTheme="majorHAnsi" w:hAnsiTheme="majorHAnsi" w:cstheme="majorHAnsi"/>
          <w:kern w:val="2"/>
          <w:sz w:val="28"/>
          <w:szCs w:val="28"/>
          <w:lang w:val="hr-HR" w:eastAsia="en-US"/>
          <w14:ligatures w14:val="standardContextual"/>
        </w:rPr>
      </w:pPr>
    </w:p>
    <w:tbl>
      <w:tblPr>
        <w:tblStyle w:val="18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6521"/>
        <w:gridCol w:w="7"/>
      </w:tblGrid>
      <w:tr w14:paraId="5FC1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635" w:type="dxa"/>
            <w:gridSpan w:val="2"/>
            <w:shd w:val="pct10" w:color="auto" w:fill="auto"/>
          </w:tcPr>
          <w:p w14:paraId="204A5C41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 xml:space="preserve">Informacije o djetetu/učeniku </w:t>
            </w:r>
          </w:p>
        </w:tc>
      </w:tr>
      <w:tr w14:paraId="4AF5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452A6F2D">
            <w:pPr>
              <w:spacing w:after="160" w:line="259" w:lineRule="auto"/>
              <w:ind w:right="-148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Ime i prezime djeteta/učenika</w:t>
            </w:r>
          </w:p>
        </w:tc>
        <w:tc>
          <w:tcPr>
            <w:tcW w:w="6521" w:type="dxa"/>
          </w:tcPr>
          <w:p w14:paraId="07F7DD67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1BC0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465289AE">
            <w:pPr>
              <w:spacing w:after="160" w:line="259" w:lineRule="auto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Datum rođenja</w:t>
            </w:r>
          </w:p>
        </w:tc>
        <w:tc>
          <w:tcPr>
            <w:tcW w:w="6521" w:type="dxa"/>
          </w:tcPr>
          <w:p w14:paraId="6778AE3A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5795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4FB7D9A8">
            <w:pPr>
              <w:spacing w:after="160" w:line="259" w:lineRule="auto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OIB</w:t>
            </w:r>
          </w:p>
        </w:tc>
        <w:tc>
          <w:tcPr>
            <w:tcW w:w="6521" w:type="dxa"/>
          </w:tcPr>
          <w:p w14:paraId="5B25E383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3D29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305102D0">
            <w:pPr>
              <w:spacing w:after="160" w:line="259" w:lineRule="auto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Spol</w:t>
            </w:r>
          </w:p>
        </w:tc>
        <w:tc>
          <w:tcPr>
            <w:tcW w:w="6521" w:type="dxa"/>
          </w:tcPr>
          <w:p w14:paraId="2EE5B3A4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3687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0D33F9AD">
            <w:pPr>
              <w:spacing w:after="160" w:line="259" w:lineRule="auto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Obrazovna ustanova (ako je primjenjivo)</w:t>
            </w:r>
          </w:p>
        </w:tc>
        <w:tc>
          <w:tcPr>
            <w:tcW w:w="6521" w:type="dxa"/>
          </w:tcPr>
          <w:p w14:paraId="1DFE0EBB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11A3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7630EEE8">
            <w:pPr>
              <w:spacing w:after="160" w:line="259" w:lineRule="auto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Razred (ako je primjenjivo)</w:t>
            </w:r>
          </w:p>
        </w:tc>
        <w:tc>
          <w:tcPr>
            <w:tcW w:w="6521" w:type="dxa"/>
          </w:tcPr>
          <w:p w14:paraId="4E4A40C7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4608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58EBA2EB">
            <w:pPr>
              <w:spacing w:after="160" w:line="259" w:lineRule="auto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 xml:space="preserve">Adresa </w:t>
            </w:r>
          </w:p>
        </w:tc>
        <w:tc>
          <w:tcPr>
            <w:tcW w:w="6521" w:type="dxa"/>
          </w:tcPr>
          <w:p w14:paraId="62D5FAF1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</w:p>
        </w:tc>
      </w:tr>
      <w:tr w14:paraId="644C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gridSpan w:val="3"/>
            <w:shd w:val="pct10" w:color="auto" w:fill="auto"/>
          </w:tcPr>
          <w:p w14:paraId="7E38CE3B">
            <w:pPr>
              <w:spacing w:after="160" w:line="259" w:lineRule="auto"/>
              <w:jc w:val="center"/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</w:pPr>
            <w:r>
              <w:rPr>
                <w:rFonts w:eastAsia="Calibri" w:asciiTheme="majorHAnsi" w:hAnsiTheme="majorHAnsi" w:cstheme="majorHAnsi"/>
                <w:kern w:val="2"/>
                <w:lang w:val="hr-HR" w:eastAsia="en-US"/>
                <w14:ligatures w14:val="standardContextual"/>
              </w:rPr>
              <w:t>Informacije o roditelju / skrbniku</w:t>
            </w:r>
          </w:p>
        </w:tc>
      </w:tr>
      <w:tr w14:paraId="6450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53E960D3">
            <w:pPr>
              <w:spacing w:after="160" w:line="259" w:lineRule="auto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  <w:r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  <w:t>Ime i prezime roditelja/skrbnika</w:t>
            </w:r>
          </w:p>
        </w:tc>
        <w:tc>
          <w:tcPr>
            <w:tcW w:w="6521" w:type="dxa"/>
          </w:tcPr>
          <w:p w14:paraId="3B346694">
            <w:pPr>
              <w:spacing w:after="160" w:line="259" w:lineRule="auto"/>
              <w:jc w:val="center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</w:p>
        </w:tc>
      </w:tr>
      <w:tr w14:paraId="0289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6EFAD13F">
            <w:pPr>
              <w:spacing w:after="160" w:line="259" w:lineRule="auto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  <w:r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  <w:t>E-mail</w:t>
            </w:r>
          </w:p>
        </w:tc>
        <w:tc>
          <w:tcPr>
            <w:tcW w:w="6521" w:type="dxa"/>
          </w:tcPr>
          <w:p w14:paraId="273A4C2F">
            <w:pPr>
              <w:spacing w:after="160" w:line="259" w:lineRule="auto"/>
              <w:jc w:val="center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</w:p>
        </w:tc>
      </w:tr>
      <w:tr w14:paraId="690D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6C8B8C10">
            <w:pPr>
              <w:spacing w:after="160" w:line="259" w:lineRule="auto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  <w:r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  <w:t>Kontakt telefon</w:t>
            </w:r>
          </w:p>
        </w:tc>
        <w:tc>
          <w:tcPr>
            <w:tcW w:w="6521" w:type="dxa"/>
          </w:tcPr>
          <w:p w14:paraId="40892997">
            <w:pPr>
              <w:spacing w:after="160" w:line="259" w:lineRule="auto"/>
              <w:jc w:val="center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</w:p>
        </w:tc>
      </w:tr>
      <w:tr w14:paraId="3024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3114" w:type="dxa"/>
          </w:tcPr>
          <w:p w14:paraId="4219F5F5">
            <w:pPr>
              <w:spacing w:after="160" w:line="259" w:lineRule="auto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  <w:r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  <w:t xml:space="preserve">Adresa </w:t>
            </w:r>
          </w:p>
        </w:tc>
        <w:tc>
          <w:tcPr>
            <w:tcW w:w="6521" w:type="dxa"/>
          </w:tcPr>
          <w:p w14:paraId="78FD8002">
            <w:pPr>
              <w:spacing w:after="160" w:line="259" w:lineRule="auto"/>
              <w:jc w:val="center"/>
              <w:rPr>
                <w:rFonts w:ascii="Calibri" w:hAnsi="Calibri" w:eastAsia="Calibri" w:cs="Times New Roman"/>
                <w:kern w:val="2"/>
                <w:lang w:val="hr-HR" w:eastAsia="en-US"/>
                <w14:ligatures w14:val="standardContextual"/>
              </w:rPr>
            </w:pPr>
          </w:p>
        </w:tc>
      </w:tr>
    </w:tbl>
    <w:p w14:paraId="0C4A157E">
      <w:pPr>
        <w:autoSpaceDE w:val="0"/>
        <w:autoSpaceDN w:val="0"/>
        <w:adjustRightInd w:val="0"/>
        <w:spacing w:line="240" w:lineRule="auto"/>
        <w:rPr>
          <w:rFonts w:ascii="Calibri" w:hAnsi="Calibri" w:eastAsia="Calibri" w:cs="Calibri"/>
          <w:sz w:val="20"/>
          <w:szCs w:val="20"/>
          <w:lang w:val="hr-HR" w:eastAsia="en-US"/>
          <w14:ligatures w14:val="standardContextual"/>
        </w:rPr>
      </w:pPr>
    </w:p>
    <w:p w14:paraId="46430EFE">
      <w:pPr>
        <w:spacing w:before="240" w:after="240"/>
        <w:rPr>
          <w:rFonts w:asciiTheme="majorHAnsi" w:hAnsiTheme="majorHAnsi" w:cstheme="majorHAnsi"/>
          <w:u w:val="single"/>
          <w:lang w:val="hr-HR"/>
        </w:rPr>
      </w:pPr>
      <w:r>
        <w:rPr>
          <w:rFonts w:asciiTheme="majorHAnsi" w:hAnsiTheme="majorHAnsi" w:cstheme="majorHAnsi"/>
          <w:u w:val="single"/>
          <w:lang w:val="hr-HR"/>
        </w:rPr>
        <w:t>SUGLASNOST ZA OBRADU OSOBNIH PODATAKA</w:t>
      </w:r>
    </w:p>
    <w:p w14:paraId="119EF838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Upisom svog djeteta slažete se sa sljedećim:</w:t>
      </w:r>
    </w:p>
    <w:p w14:paraId="2B3973D6">
      <w:pPr>
        <w:pStyle w:val="17"/>
        <w:numPr>
          <w:ilvl w:val="0"/>
          <w:numId w:val="2"/>
        </w:numPr>
        <w:spacing w:after="240" w:line="240" w:lineRule="auto"/>
        <w:ind w:left="426" w:hanging="426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Suglasan/suglasna sam da Europska poslovna udruga prikuplja podatke moga djeteta u svrhu prijave i sudjelovanja u projektu „Mladi znanstvenici: otkrijmo AI i STEM“.</w:t>
      </w:r>
    </w:p>
    <w:p w14:paraId="31C17C1F">
      <w:pPr>
        <w:pStyle w:val="17"/>
        <w:numPr>
          <w:ilvl w:val="0"/>
          <w:numId w:val="2"/>
        </w:numPr>
        <w:spacing w:line="240" w:lineRule="auto"/>
        <w:ind w:left="426" w:hanging="426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Suglasan / suglasna sam da Europska poslovna udruga fotografira i/ili snima sudjelovanje moga djeteta u svim aktivnostima projekta „Mladi znanstvenici: otkrijmo AI i STEM“ te da snimljene fotografije i videozapise može objavljivati na društvenim mrežama, na web stranici projekta, na web stranicama partnerskih institucija i u javnim medijima, isključivo u svrhu promocije projekta te izvještavanja prema Europskoj komisiji i Uredu za udruge, kao davateljima financijske potpore za projekt.</w:t>
      </w:r>
    </w:p>
    <w:p w14:paraId="73AB796C">
      <w:pPr>
        <w:spacing w:line="240" w:lineRule="auto"/>
        <w:rPr>
          <w:rFonts w:asciiTheme="majorHAnsi" w:hAnsiTheme="majorHAnsi" w:cstheme="majorHAnsi"/>
          <w:lang w:val="hr-HR"/>
        </w:rPr>
      </w:pPr>
    </w:p>
    <w:p w14:paraId="24643D3A">
      <w:pPr>
        <w:spacing w:line="240" w:lineRule="auto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Europska poslovna udruga obvezna je s osobnim podacima postupati sukladno Općoj uredbi o zaštiti podataka (GDPR). Ova privola dana je dobrovoljno te ju je u svakom trenutku moguće povući i zatražiti prestanak daljnje obrade osobnih podataka. Povlačenje privole ne utječe na zakonitost obrade koja se temeljila na privoli prije njezina povlačenja.</w:t>
      </w:r>
    </w:p>
    <w:p w14:paraId="348D968A">
      <w:pPr>
        <w:spacing w:line="240" w:lineRule="auto"/>
        <w:rPr>
          <w:rFonts w:asciiTheme="majorHAnsi" w:hAnsiTheme="majorHAnsi" w:cstheme="majorHAnsi"/>
          <w:lang w:val="hr-HR"/>
        </w:rPr>
      </w:pPr>
    </w:p>
    <w:p w14:paraId="77FA4204">
      <w:pPr>
        <w:spacing w:line="240" w:lineRule="auto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Osobni podaci prikupljaju se i obrađuju isključivo u svrhu provedbe i administracije projekta „Mladi znanstvenici: otkrijmo AI i STEM“, uključujući vođenje evidencije sudionika, organizaciju aktivnosti, izvještavanje davateljima financijskih sredstava te informiranje javnosti o projektnim aktivnostima. Voditelj obrade podataka je Europska poslovna udruga. Za sva pitanja vezana uz obradu osobnih podataka ili za ostvarivanje prava sukladno GDPR-u moguće je obratiti se udruzi na adresu e-pošte: info@mladiznanstvenici.eu</w:t>
      </w:r>
    </w:p>
    <w:p w14:paraId="69739A12">
      <w:pPr>
        <w:spacing w:line="240" w:lineRule="auto"/>
        <w:rPr>
          <w:rFonts w:asciiTheme="majorHAnsi" w:hAnsiTheme="majorHAnsi" w:cstheme="majorHAnsi"/>
          <w:u w:val="single"/>
          <w:lang w:val="hr-HR"/>
        </w:rPr>
      </w:pPr>
    </w:p>
    <w:p w14:paraId="21BAABA5">
      <w:pPr>
        <w:spacing w:before="240" w:after="240"/>
        <w:rPr>
          <w:rFonts w:asciiTheme="majorHAnsi" w:hAnsiTheme="majorHAnsi" w:cstheme="majorHAnsi"/>
          <w:u w:val="single"/>
          <w:lang w:val="hr-HR"/>
        </w:rPr>
      </w:pPr>
      <w:r>
        <w:rPr>
          <w:rFonts w:asciiTheme="majorHAnsi" w:hAnsiTheme="majorHAnsi" w:cstheme="majorHAnsi"/>
          <w:u w:val="single"/>
          <w:lang w:val="hr-HR"/>
        </w:rPr>
        <w:t>OSLABAĐANJE OD ODGOVORNOSTI</w:t>
      </w:r>
    </w:p>
    <w:p w14:paraId="7835BAB9">
      <w:pPr>
        <w:spacing w:line="240" w:lineRule="auto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Upisom svog djeteta slažete se sa sljedećim: Iako se ulažu svi napori kako bi se osiguralo sigurno okruženje, svjestan / svjesna sam da uvijek postoji određeni rizik od nezgode. Podnošenjem prijavnog obrasca prihvaćam odgovornost za sve medicinske troškove koji mogu nastati uslijed bolesti ili ozljede tijekom sudjelovanja moga djeteta u projektu. Oslobađam Europsku poslovnu udrugu svih odgovornosti, zahtjeva i/ili šteta koje bi mogle proizaći iz osobne ozljede bilo koje vrste. U slučaju potrebe ovlašćujem osoblje Europske poslovne udruge da mojem djetetu pruži prvu pomoć i, prema procjeni situacije, </w:t>
      </w:r>
    </w:p>
    <w:p w14:paraId="2B461E58">
      <w:pPr>
        <w:spacing w:line="240" w:lineRule="auto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organizira odgovarajuću medicinsku skrb.</w:t>
      </w:r>
      <w:r>
        <w:rPr>
          <w:lang w:val="hr-HR"/>
        </w:rPr>
        <w:t xml:space="preserve"> </w:t>
      </w:r>
      <w:r>
        <w:rPr>
          <w:rFonts w:asciiTheme="majorHAnsi" w:hAnsiTheme="majorHAnsi" w:cstheme="majorHAnsi"/>
          <w:lang w:val="hr-HR"/>
        </w:rPr>
        <w:t>Europska poslovna udruga ne preuzima odgovornost za dobrobit i sigurnost polaznika izvan vremena održavanja projektnih aktivnosti.</w:t>
      </w:r>
    </w:p>
    <w:p w14:paraId="575A6767">
      <w:pPr>
        <w:spacing w:before="240" w:after="240"/>
        <w:rPr>
          <w:rFonts w:asciiTheme="majorHAnsi" w:hAnsiTheme="majorHAnsi" w:cstheme="majorHAnsi"/>
          <w:lang w:val="hr-HR"/>
        </w:rPr>
      </w:pPr>
    </w:p>
    <w:p w14:paraId="29043A32">
      <w:pPr>
        <w:spacing w:before="240" w:after="240"/>
        <w:ind w:left="3600" w:firstLine="72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Datum:</w:t>
      </w:r>
    </w:p>
    <w:p w14:paraId="4150B3D2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                                                                          Ime roditelja/skrbnika:</w:t>
      </w:r>
    </w:p>
    <w:p w14:paraId="0632C2EB">
      <w:pPr>
        <w:spacing w:before="240" w:after="24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                                                                                      Potpis roditelja/skrbnika:</w:t>
      </w:r>
    </w:p>
    <w:p w14:paraId="3765393A">
      <w:pPr>
        <w:spacing w:before="240" w:after="240"/>
        <w:rPr>
          <w:rFonts w:asciiTheme="majorHAnsi" w:hAnsiTheme="majorHAnsi" w:cstheme="majorHAnsi"/>
          <w:lang w:val="hr-HR"/>
        </w:rPr>
      </w:pPr>
    </w:p>
    <w:p w14:paraId="661154AA">
      <w:pPr>
        <w:spacing w:before="240" w:after="240"/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 xml:space="preserve">Ispunjeni obrazac zajedno s obrascem odabira termina radionice pošaljite na info@mladiznanstvenici.eu. Prijavni obrazac i raspored planiranih radionica dostupni su također na poveznici: </w:t>
      </w:r>
      <w:r>
        <w:rPr>
          <w:rFonts w:asciiTheme="majorHAnsi" w:hAnsiTheme="majorHAnsi" w:cstheme="majorHAnsi"/>
          <w:b/>
          <w:bCs/>
          <w:lang w:val="hr-HR"/>
        </w:rPr>
        <w:fldChar w:fldCharType="begin"/>
      </w:r>
      <w:r>
        <w:rPr>
          <w:rFonts w:asciiTheme="majorHAnsi" w:hAnsiTheme="majorHAnsi" w:cstheme="majorHAnsi"/>
          <w:b/>
          <w:bCs/>
          <w:lang w:val="hr-HR"/>
        </w:rPr>
        <w:instrText xml:space="preserve">HYPERLINK "https://mladiznanstvenici.eu/upisi/"</w:instrText>
      </w:r>
      <w:r>
        <w:rPr>
          <w:rFonts w:asciiTheme="majorHAnsi" w:hAnsiTheme="majorHAnsi" w:cstheme="majorHAnsi"/>
          <w:b/>
          <w:bCs/>
          <w:lang w:val="hr-HR"/>
        </w:rPr>
        <w:fldChar w:fldCharType="separate"/>
      </w:r>
      <w:r>
        <w:rPr>
          <w:rStyle w:val="12"/>
          <w:rFonts w:asciiTheme="majorHAnsi" w:hAnsiTheme="majorHAnsi" w:cstheme="majorHAnsi"/>
          <w:b/>
          <w:bCs/>
          <w:lang w:val="hr-HR"/>
        </w:rPr>
        <w:t>https://mladiznanstvenici.eu/upisi/</w:t>
      </w:r>
      <w:r>
        <w:rPr>
          <w:rFonts w:asciiTheme="majorHAnsi" w:hAnsiTheme="majorHAnsi" w:cstheme="majorHAnsi"/>
          <w:b/>
          <w:bCs/>
          <w:lang w:val="hr-HR"/>
        </w:rPr>
        <w:fldChar w:fldCharType="end"/>
      </w:r>
    </w:p>
    <w:p w14:paraId="2ACDC6FF">
      <w:pPr>
        <w:spacing w:before="240" w:after="240"/>
        <w:rPr>
          <w:rFonts w:asciiTheme="majorHAnsi" w:hAnsiTheme="majorHAnsi" w:cstheme="majorHAnsi"/>
          <w:lang w:val="hr-HR"/>
        </w:rPr>
      </w:pPr>
    </w:p>
    <w:p w14:paraId="611E9231">
      <w:pPr>
        <w:spacing w:before="240" w:after="240"/>
        <w:rPr>
          <w:rFonts w:asciiTheme="majorHAnsi" w:hAnsiTheme="majorHAnsi" w:cstheme="majorHAnsi"/>
          <w:bCs/>
          <w:lang w:val="fr-FR"/>
        </w:rPr>
      </w:pPr>
      <w:r>
        <w:rPr>
          <w:rFonts w:asciiTheme="majorHAnsi" w:hAnsiTheme="majorHAnsi" w:cstheme="majorHAnsi"/>
          <w:bCs/>
          <w:lang w:val="fr-FR"/>
        </w:rPr>
        <w:t xml:space="preserve">Više informacija o projektu dostupno je na: </w:t>
      </w:r>
      <w:r>
        <w:fldChar w:fldCharType="begin"/>
      </w:r>
      <w:r>
        <w:instrText xml:space="preserve"> HYPERLINK "https://www.mladiznanstvenici.eu/" \h </w:instrText>
      </w:r>
      <w:r>
        <w:fldChar w:fldCharType="separate"/>
      </w:r>
      <w:r>
        <w:rPr>
          <w:rFonts w:asciiTheme="majorHAnsi" w:hAnsiTheme="majorHAnsi" w:cstheme="majorHAnsi"/>
          <w:bCs/>
          <w:color w:val="1155CC"/>
          <w:u w:val="single"/>
          <w:lang w:val="fr-FR"/>
        </w:rPr>
        <w:t>www.mladiznanstvenici.eu</w:t>
      </w:r>
      <w:r>
        <w:rPr>
          <w:rFonts w:asciiTheme="majorHAnsi" w:hAnsiTheme="majorHAnsi" w:cstheme="majorHAnsi"/>
          <w:bCs/>
          <w:color w:val="1155CC"/>
          <w:u w:val="single"/>
          <w:lang w:val="fr-FR"/>
        </w:rPr>
        <w:fldChar w:fldCharType="end"/>
      </w:r>
    </w:p>
    <w:p w14:paraId="550BFB34">
      <w:pPr>
        <w:spacing w:before="240" w:after="24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Više informacija o Europskom socijalnom fondu + dostupno je na: </w:t>
      </w:r>
      <w:r>
        <w:fldChar w:fldCharType="begin"/>
      </w:r>
      <w:r>
        <w:instrText xml:space="preserve"> HYPERLINK "https://esf.hr/esfplus/" </w:instrText>
      </w:r>
      <w:r>
        <w:fldChar w:fldCharType="separate"/>
      </w:r>
      <w:r>
        <w:rPr>
          <w:rStyle w:val="12"/>
          <w:rFonts w:asciiTheme="majorHAnsi" w:hAnsiTheme="majorHAnsi" w:cstheme="majorHAnsi"/>
          <w:lang w:val="fr-FR"/>
        </w:rPr>
        <w:t>https://esf.hr/esfplus/</w:t>
      </w:r>
      <w:r>
        <w:rPr>
          <w:rStyle w:val="12"/>
          <w:rFonts w:asciiTheme="majorHAnsi" w:hAnsiTheme="majorHAnsi" w:cstheme="majorHAnsi"/>
          <w:lang w:val="fr-FR"/>
        </w:rPr>
        <w:fldChar w:fldCharType="end"/>
      </w:r>
    </w:p>
    <w:p w14:paraId="4A62A464">
      <w:pPr>
        <w:rPr>
          <w:rFonts w:asciiTheme="majorHAnsi" w:hAnsiTheme="majorHAnsi" w:cstheme="majorHAnsi"/>
          <w:i/>
          <w:lang w:val="fr-FR"/>
        </w:rPr>
      </w:pPr>
    </w:p>
    <w:p w14:paraId="4549703D">
      <w:pPr>
        <w:rPr>
          <w:rFonts w:asciiTheme="majorHAnsi" w:hAnsiTheme="majorHAnsi" w:cstheme="majorHAnsi"/>
          <w:i/>
          <w:lang w:val="fr-FR"/>
        </w:rPr>
      </w:pPr>
    </w:p>
    <w:p w14:paraId="742922F4">
      <w:pPr>
        <w:rPr>
          <w:lang w:val="fr-FR"/>
        </w:rPr>
      </w:pPr>
    </w:p>
    <w:sectPr>
      <w:footerReference r:id="rId5" w:type="default"/>
      <w:pgSz w:w="12240" w:h="15840"/>
      <w:pgMar w:top="1134" w:right="1440" w:bottom="426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24EF1">
    <w:pPr>
      <w:pStyle w:val="10"/>
      <w:jc w:val="center"/>
      <w:rPr>
        <w:sz w:val="18"/>
        <w:szCs w:val="18"/>
      </w:rPr>
    </w:pPr>
    <w:r>
      <w:rPr>
        <w:sz w:val="18"/>
        <w:szCs w:val="18"/>
      </w:rPr>
      <w:t>Sufinancirano sredstvima Europske unije.</w:t>
    </w:r>
  </w:p>
  <w:p w14:paraId="305209C8">
    <w:pPr>
      <w:pStyle w:val="10"/>
      <w:jc w:val="center"/>
      <w:rPr>
        <w:sz w:val="18"/>
        <w:szCs w:val="18"/>
        <w:lang w:val="fr-FR"/>
      </w:rPr>
    </w:pPr>
    <w:r>
      <w:rPr>
        <w:sz w:val="18"/>
        <w:szCs w:val="18"/>
      </w:rPr>
      <w:t xml:space="preserve">Izneseni stavovi i mišljenja samo su autorova i ne odražavaju nužno službena stajališta Europske unije ili Europske komisije. </w:t>
    </w:r>
    <w:r>
      <w:rPr>
        <w:sz w:val="18"/>
        <w:szCs w:val="18"/>
        <w:lang w:val="fr-FR"/>
      </w:rPr>
      <w:t>Ni Europska unija ni Europska komisija ne mogu se smatrati odgovornima za njih.</w:t>
    </w:r>
  </w:p>
  <w:p w14:paraId="2B21E9CC">
    <w:pPr>
      <w:pStyle w:val="10"/>
      <w:jc w:val="center"/>
      <w:rPr>
        <w:sz w:val="18"/>
        <w:szCs w:val="18"/>
        <w:lang w:val="fr-FR"/>
      </w:rPr>
    </w:pPr>
  </w:p>
  <w:p w14:paraId="6452859D">
    <w:pPr>
      <w:pStyle w:val="10"/>
    </w:pPr>
    <w:r>
      <w:drawing>
        <wp:inline distT="114300" distB="114300" distL="114300" distR="114300">
          <wp:extent cx="5943600" cy="533400"/>
          <wp:effectExtent l="0" t="0" r="0" b="0"/>
          <wp:docPr id="195222948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29488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A2A17"/>
    <w:multiLevelType w:val="multilevel"/>
    <w:tmpl w:val="16AA2A1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796B3F"/>
    <w:multiLevelType w:val="multilevel"/>
    <w:tmpl w:val="28796B3F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 w:ascii="Cambria Math" w:hAnsi="Cambria Math" w:cs="Cambria Math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5A"/>
    <w:rsid w:val="0002613D"/>
    <w:rsid w:val="000573B0"/>
    <w:rsid w:val="000673AC"/>
    <w:rsid w:val="00096738"/>
    <w:rsid w:val="000A722B"/>
    <w:rsid w:val="00104B2F"/>
    <w:rsid w:val="001C1627"/>
    <w:rsid w:val="001F0045"/>
    <w:rsid w:val="00205562"/>
    <w:rsid w:val="00254CCC"/>
    <w:rsid w:val="002A342A"/>
    <w:rsid w:val="00314485"/>
    <w:rsid w:val="0041023B"/>
    <w:rsid w:val="004F3053"/>
    <w:rsid w:val="00511BDE"/>
    <w:rsid w:val="00515402"/>
    <w:rsid w:val="00574860"/>
    <w:rsid w:val="005B23B5"/>
    <w:rsid w:val="005D5917"/>
    <w:rsid w:val="006B535B"/>
    <w:rsid w:val="006D25D3"/>
    <w:rsid w:val="007842B8"/>
    <w:rsid w:val="007A5EDD"/>
    <w:rsid w:val="007B42F5"/>
    <w:rsid w:val="007F113A"/>
    <w:rsid w:val="0086528F"/>
    <w:rsid w:val="00900C5A"/>
    <w:rsid w:val="00911F66"/>
    <w:rsid w:val="009A78FE"/>
    <w:rsid w:val="009B0376"/>
    <w:rsid w:val="009F2EBB"/>
    <w:rsid w:val="00A0155A"/>
    <w:rsid w:val="00A12B9E"/>
    <w:rsid w:val="00A95EC6"/>
    <w:rsid w:val="00AA2FD4"/>
    <w:rsid w:val="00B23D58"/>
    <w:rsid w:val="00B24468"/>
    <w:rsid w:val="00B94478"/>
    <w:rsid w:val="00BA2D02"/>
    <w:rsid w:val="00BD5C22"/>
    <w:rsid w:val="00C40208"/>
    <w:rsid w:val="00CA25C1"/>
    <w:rsid w:val="00CA4561"/>
    <w:rsid w:val="00CD5870"/>
    <w:rsid w:val="00D7776C"/>
    <w:rsid w:val="00D80005"/>
    <w:rsid w:val="00D9073E"/>
    <w:rsid w:val="00E50943"/>
    <w:rsid w:val="00E85F04"/>
    <w:rsid w:val="00E9579A"/>
    <w:rsid w:val="00EE5C11"/>
    <w:rsid w:val="00F33548"/>
    <w:rsid w:val="00FD1BA5"/>
    <w:rsid w:val="00FD72FD"/>
    <w:rsid w:val="2B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hr-H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line="240" w:lineRule="auto"/>
    </w:p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14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table" w:customStyle="1" w:styleId="18">
    <w:name w:val="Table Grid1"/>
    <w:basedOn w:val="9"/>
    <w:qFormat/>
    <w:uiPriority w:val="39"/>
    <w:pPr>
      <w:spacing w:line="240" w:lineRule="auto"/>
    </w:pPr>
    <w:rPr>
      <w:rFonts w:ascii="Calibri" w:hAnsi="Calibri" w:eastAsia="Calibri" w:cs="Times New Roman"/>
      <w:kern w:val="2"/>
      <w:lang w:val="hr-HR"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Header Char"/>
    <w:basedOn w:val="8"/>
    <w:link w:val="11"/>
    <w:qFormat/>
    <w:uiPriority w:val="99"/>
  </w:style>
  <w:style w:type="character" w:customStyle="1" w:styleId="20">
    <w:name w:val="Footer Ch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9A9-B894-47F9-B2A3-FDE763D6D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685</Words>
  <Characters>3907</Characters>
  <Lines>32</Lines>
  <Paragraphs>9</Paragraphs>
  <TotalTime>185</TotalTime>
  <ScaleCrop>false</ScaleCrop>
  <LinksUpToDate>false</LinksUpToDate>
  <CharactersWithSpaces>4583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2025-06-01T09:25:00Z</dcterms:created>
  <dc:creator>Boris Motusic</dc:creator>
  <cp:lastModifiedBy>Ivan Paradi</cp:lastModifiedBy>
  <dcterms:modified xsi:type="dcterms:W3CDTF">2025-06-09T06:01:15Z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795F954CAE544178B2FF76DEFF853593_13</vt:lpwstr>
  </property>
</Properties>
</file>