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0D" w:rsidRDefault="00A8290D" w:rsidP="00A8290D">
      <w:pPr>
        <w:ind w:firstLine="0"/>
        <w:rPr>
          <w:rFonts w:ascii="Palatino Linotype" w:hAnsi="Palatino Linotype"/>
          <w:szCs w:val="20"/>
        </w:rPr>
      </w:pPr>
      <w:r w:rsidRPr="00822DBD">
        <w:rPr>
          <w:rFonts w:ascii="Palatino Linotype" w:hAnsi="Palatino Linotype"/>
          <w:b/>
          <w:szCs w:val="20"/>
        </w:rPr>
        <w:t>ELEMENTI OCJENJIVANJA UČENIKA U POSTUPCIMA PROVJERAVANJA</w:t>
      </w:r>
      <w:r>
        <w:rPr>
          <w:rFonts w:ascii="Palatino Linotype" w:hAnsi="Palatino Linotype"/>
          <w:szCs w:val="20"/>
        </w:rPr>
        <w:t xml:space="preserve"> (poznavanje i razumijevanje nastavnih sadržaja, usmeno izražavanje, praktična i kreativna primjena naučenog gradiva, razvijenost vještina, načini sudjelovanja u usvajanju nastavnih sadržaja, napredak u razvoju ostalih psihofizičkih sposobnosti):</w:t>
      </w:r>
    </w:p>
    <w:p w:rsidR="00A8290D" w:rsidRDefault="00A8290D" w:rsidP="00A8290D">
      <w:pPr>
        <w:rPr>
          <w:rFonts w:ascii="Palatino Linotype" w:hAnsi="Palatino Linotype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A8290D" w:rsidTr="006B7EC6">
        <w:trPr>
          <w:trHeight w:val="967"/>
        </w:trPr>
        <w:tc>
          <w:tcPr>
            <w:tcW w:w="675" w:type="dxa"/>
          </w:tcPr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1701" w:type="dxa"/>
          </w:tcPr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Kratica u</w:t>
            </w: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Imeniku učenika</w:t>
            </w:r>
          </w:p>
        </w:tc>
        <w:tc>
          <w:tcPr>
            <w:tcW w:w="7150" w:type="dxa"/>
          </w:tcPr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                                                                  </w:t>
            </w: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Element ocjenjivanja (naziv - opis)</w:t>
            </w:r>
          </w:p>
        </w:tc>
      </w:tr>
      <w:tr w:rsidR="00A8290D" w:rsidTr="006B7EC6">
        <w:trPr>
          <w:trHeight w:val="2863"/>
        </w:trPr>
        <w:tc>
          <w:tcPr>
            <w:tcW w:w="675" w:type="dxa"/>
          </w:tcPr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</w:t>
            </w: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1701" w:type="dxa"/>
          </w:tcPr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PJEVANJE I SVIRANJE</w:t>
            </w: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INTONACIJA, RITAM, GLAZBENO PISMO</w:t>
            </w: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OSNOVE GLAZBENE UMJETNOSTI</w:t>
            </w:r>
          </w:p>
        </w:tc>
        <w:tc>
          <w:tcPr>
            <w:tcW w:w="7150" w:type="dxa"/>
          </w:tcPr>
          <w:p w:rsidR="00A8290D" w:rsidRDefault="00A8290D" w:rsidP="00A8290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aktivno muziciranje</w:t>
            </w:r>
          </w:p>
          <w:p w:rsidR="00A8290D" w:rsidRDefault="00A8290D" w:rsidP="00A8290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ocjena se temelji na praćenju napretka i zalaganja učenika</w:t>
            </w:r>
          </w:p>
          <w:p w:rsidR="00A8290D" w:rsidRDefault="00A8290D" w:rsidP="00A8290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izvannastavne aktivnosti</w:t>
            </w:r>
          </w:p>
          <w:p w:rsidR="00A8290D" w:rsidRPr="0046424E" w:rsidRDefault="00A8290D" w:rsidP="006B7EC6">
            <w:pPr>
              <w:pStyle w:val="Tablica"/>
              <w:spacing w:line="240" w:lineRule="auto"/>
              <w:rPr>
                <w:rFonts w:ascii="Palatino Linotype" w:hAnsi="Palatino Linotype"/>
              </w:rPr>
            </w:pPr>
          </w:p>
          <w:p w:rsidR="00A8290D" w:rsidRPr="00261730" w:rsidRDefault="00A8290D" w:rsidP="00A8290D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 w:rsidRPr="00261730">
              <w:rPr>
                <w:rFonts w:ascii="Palatino Linotype" w:hAnsi="Palatino Linotype"/>
              </w:rPr>
              <w:t>prema Nastavnom planu i programu glazbeno opismenjavanje svedeno je na razinu prepoznavanja grafičkih znakova, pošto operativnu razinu glazbene pismenosti u osnovnoj školi nije moguće postići, stoga  i ocjena mora biti u skladu s istim</w:t>
            </w:r>
          </w:p>
          <w:p w:rsidR="00A8290D" w:rsidRDefault="00A8290D" w:rsidP="006B7EC6">
            <w:pPr>
              <w:spacing w:line="240" w:lineRule="auto"/>
              <w:rPr>
                <w:rFonts w:ascii="Palatino Linotype" w:hAnsi="Palatino Linotype"/>
                <w:b/>
              </w:rPr>
            </w:pPr>
          </w:p>
          <w:p w:rsidR="00A8290D" w:rsidRDefault="00A8290D" w:rsidP="006B7EC6">
            <w:pPr>
              <w:spacing w:line="240" w:lineRule="auto"/>
              <w:ind w:firstLine="0"/>
              <w:rPr>
                <w:rFonts w:ascii="Palatino Linotype" w:hAnsi="Palatino Linotype"/>
                <w:b/>
              </w:rPr>
            </w:pPr>
          </w:p>
          <w:p w:rsidR="00A8290D" w:rsidRPr="00843F3B" w:rsidRDefault="00A8290D" w:rsidP="00A8290D">
            <w:pPr>
              <w:pStyle w:val="Bezproreda1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843F3B">
              <w:rPr>
                <w:rFonts w:ascii="Palatino Linotype" w:hAnsi="Palatino Linotype"/>
                <w:sz w:val="20"/>
                <w:szCs w:val="20"/>
              </w:rPr>
              <w:t>Analitičko ( aktivno ) slušanje glazbe- analiza glazbenih primjera</w:t>
            </w:r>
          </w:p>
          <w:p w:rsidR="00A8290D" w:rsidRPr="00843F3B" w:rsidRDefault="00A8290D" w:rsidP="00A8290D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>Usvojenost znanja- usvojenost činjenica, pojmova, definicija</w:t>
            </w:r>
          </w:p>
          <w:p w:rsidR="00A8290D" w:rsidRPr="00843F3B" w:rsidRDefault="00A8290D" w:rsidP="00A8290D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 xml:space="preserve">Odnos učenika prema radu, radna disciplina, suradnja u nastavi </w:t>
            </w:r>
          </w:p>
          <w:p w:rsidR="00A8290D" w:rsidRDefault="00A8290D" w:rsidP="006B7EC6">
            <w:pPr>
              <w:spacing w:line="240" w:lineRule="auto"/>
              <w:ind w:left="720" w:firstLine="0"/>
              <w:rPr>
                <w:rFonts w:ascii="Palatino Linotype" w:hAnsi="Palatino Linotype"/>
                <w:b/>
              </w:rPr>
            </w:pPr>
          </w:p>
        </w:tc>
      </w:tr>
    </w:tbl>
    <w:p w:rsidR="00A8290D" w:rsidRPr="00822DBD" w:rsidRDefault="00A8290D" w:rsidP="00A8290D">
      <w:pPr>
        <w:rPr>
          <w:rFonts w:ascii="Palatino Linotype" w:hAnsi="Palatino Linotype"/>
          <w:b/>
          <w:szCs w:val="20"/>
        </w:rPr>
      </w:pPr>
    </w:p>
    <w:p w:rsidR="00A8290D" w:rsidRPr="00822DBD" w:rsidRDefault="00A8290D" w:rsidP="00A8290D">
      <w:pPr>
        <w:ind w:firstLine="0"/>
        <w:rPr>
          <w:rFonts w:ascii="Palatino Linotype" w:hAnsi="Palatino Linotype"/>
          <w:b/>
          <w:szCs w:val="20"/>
        </w:rPr>
      </w:pPr>
      <w:r w:rsidRPr="00822DBD">
        <w:rPr>
          <w:rFonts w:ascii="Palatino Linotype" w:hAnsi="Palatino Linotype"/>
          <w:b/>
          <w:szCs w:val="20"/>
        </w:rPr>
        <w:t>MJERILA ZA OCJENJIVANJE UČENIKA PO ELEMENTIMA:</w:t>
      </w:r>
    </w:p>
    <w:p w:rsidR="00A8290D" w:rsidRDefault="00A8290D" w:rsidP="00A8290D">
      <w:pPr>
        <w:rPr>
          <w:rFonts w:ascii="Palatino Linotype" w:hAnsi="Palatino Linotype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A8290D" w:rsidRPr="00E75A71" w:rsidTr="006B7EC6">
        <w:tc>
          <w:tcPr>
            <w:tcW w:w="9828" w:type="dxa"/>
            <w:gridSpan w:val="2"/>
            <w:shd w:val="clear" w:color="auto" w:fill="EEECE1"/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1. Aktivno muziciranje </w:t>
            </w:r>
          </w:p>
        </w:tc>
      </w:tr>
      <w:tr w:rsidR="00A8290D" w:rsidRPr="00E75A71" w:rsidTr="006B7EC6">
        <w:tc>
          <w:tcPr>
            <w:tcW w:w="3936" w:type="dxa"/>
            <w:tcBorders>
              <w:bottom w:val="single" w:sz="4" w:space="0" w:color="000000"/>
            </w:tcBorders>
          </w:tcPr>
          <w:p w:rsidR="00A8290D" w:rsidRPr="00BE08EA" w:rsidRDefault="00A8290D" w:rsidP="006B7EC6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75A71">
              <w:rPr>
                <w:rFonts w:ascii="Arial" w:hAnsi="Arial" w:cs="Arial"/>
              </w:rPr>
              <w:t xml:space="preserve"> </w:t>
            </w:r>
            <w:r w:rsidRPr="00BE08EA">
              <w:rPr>
                <w:rFonts w:ascii="Arial" w:hAnsi="Arial" w:cs="Arial"/>
                <w:sz w:val="20"/>
                <w:szCs w:val="20"/>
              </w:rPr>
              <w:t>Pjevanje</w:t>
            </w:r>
          </w:p>
          <w:p w:rsidR="00A8290D" w:rsidRPr="00BE08EA" w:rsidRDefault="00A8290D" w:rsidP="006B7EC6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   Slobodno improvizirano </w:t>
            </w:r>
            <w:proofErr w:type="spellStart"/>
            <w:r w:rsidRPr="00BE08EA">
              <w:rPr>
                <w:rFonts w:ascii="Arial" w:hAnsi="Arial" w:cs="Arial"/>
                <w:sz w:val="20"/>
                <w:szCs w:val="20"/>
              </w:rPr>
              <w:t>ritmiziranje</w:t>
            </w:r>
            <w:proofErr w:type="spellEnd"/>
            <w:r w:rsidRPr="00BE08E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8290D" w:rsidRPr="00BE08EA" w:rsidRDefault="00A8290D" w:rsidP="006B7EC6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             kretanje na glazbu, ples i    </w:t>
            </w:r>
          </w:p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             sviranje</w:t>
            </w:r>
            <w:r w:rsidRPr="00E75A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Default="00A8290D" w:rsidP="006B7EC6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odličan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: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6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izrazito motiviran,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</w:rPr>
              <w:t>marljiv,aktivan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i samostalan u            radu, kreativan </w:t>
            </w: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u svim fazama stvaralačkog rada: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6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-stvaranju, obradi i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finalizaciji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 ideje,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spreman na suradnju</w:t>
            </w:r>
          </w:p>
          <w:p w:rsidR="00A8290D" w:rsidRDefault="00A8290D" w:rsidP="006B7EC6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vrlo dobar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: 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motiviran, marljiv, ustrajan unatoč teškoćama na koje nailazi, aktivan, spreman na suradnju</w:t>
            </w:r>
          </w:p>
          <w:p w:rsidR="00A8290D" w:rsidRDefault="00A8290D" w:rsidP="006B7EC6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dobar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>: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aktivnost i interes za aktivno muziciranje variraju, potrebna je pomoć i poticaj učitelja, nesamostalan u radu</w:t>
            </w:r>
          </w:p>
          <w:p w:rsidR="00A8290D" w:rsidRDefault="00A8290D" w:rsidP="006B7EC6">
            <w:pPr>
              <w:pStyle w:val="Bezproreda1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dovoljan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: 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ne pokazuje motivaciju, potreban stalan poticaj i pomoć, ne ulaže trud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 </w:t>
            </w:r>
          </w:p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</w:p>
        </w:tc>
      </w:tr>
      <w:tr w:rsidR="00A8290D" w:rsidRPr="00E75A71" w:rsidTr="006B7EC6">
        <w:tc>
          <w:tcPr>
            <w:tcW w:w="9828" w:type="dxa"/>
            <w:gridSpan w:val="2"/>
            <w:shd w:val="clear" w:color="auto" w:fill="EEECE1"/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2. Analitičko ( aktivno ) slušanje </w:t>
            </w:r>
          </w:p>
        </w:tc>
      </w:tr>
      <w:tr w:rsidR="00A8290D" w:rsidRPr="00E75A71" w:rsidTr="006B7EC6">
        <w:trPr>
          <w:trHeight w:val="536"/>
        </w:trPr>
        <w:tc>
          <w:tcPr>
            <w:tcW w:w="3936" w:type="dxa"/>
            <w:vMerge w:val="restart"/>
          </w:tcPr>
          <w:p w:rsidR="00A8290D" w:rsidRPr="00BE08EA" w:rsidRDefault="00A8290D" w:rsidP="006B7EC6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E75A71">
              <w:rPr>
                <w:rFonts w:ascii="Arial" w:hAnsi="Arial" w:cs="Arial"/>
              </w:rPr>
              <w:t xml:space="preserve">   </w:t>
            </w:r>
            <w:r w:rsidRPr="00BE08EA">
              <w:rPr>
                <w:rFonts w:ascii="Arial" w:hAnsi="Arial" w:cs="Arial"/>
                <w:sz w:val="20"/>
                <w:szCs w:val="20"/>
              </w:rPr>
              <w:t>Slušanje i upoznavanje glazbe</w:t>
            </w:r>
          </w:p>
          <w:p w:rsidR="00A8290D" w:rsidRPr="00BE08EA" w:rsidRDefault="00A8290D" w:rsidP="006B7EC6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         ( sa pripadajućim temama iz </w:t>
            </w:r>
          </w:p>
          <w:p w:rsidR="00A8290D" w:rsidRPr="00BE08EA" w:rsidRDefault="00A8290D" w:rsidP="006B7EC6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           Nastavnog plana i programa:</w:t>
            </w:r>
          </w:p>
          <w:p w:rsidR="00A8290D" w:rsidRPr="00BE08EA" w:rsidRDefault="00A8290D" w:rsidP="00A8290D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lastRenderedPageBreak/>
              <w:t>slušanje i prepoznavanje glazbenih djela</w:t>
            </w:r>
          </w:p>
          <w:p w:rsidR="00A8290D" w:rsidRPr="00BE08EA" w:rsidRDefault="00A8290D" w:rsidP="00A8290D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dvodijelna i trodijelna </w:t>
            </w:r>
            <w:proofErr w:type="spellStart"/>
            <w:r w:rsidRPr="00BE08EA">
              <w:rPr>
                <w:rFonts w:ascii="Arial" w:hAnsi="Arial" w:cs="Arial"/>
                <w:sz w:val="20"/>
                <w:szCs w:val="20"/>
              </w:rPr>
              <w:t>pjesma,rondo</w:t>
            </w:r>
            <w:proofErr w:type="spellEnd"/>
            <w:r w:rsidRPr="00BE08EA">
              <w:rPr>
                <w:rFonts w:ascii="Arial" w:hAnsi="Arial" w:cs="Arial"/>
                <w:sz w:val="20"/>
                <w:szCs w:val="20"/>
              </w:rPr>
              <w:t xml:space="preserve">, tema s varijacijama, složena trodijelna pjesma- </w:t>
            </w:r>
            <w:proofErr w:type="spellStart"/>
            <w:r w:rsidRPr="00BE08EA">
              <w:rPr>
                <w:rFonts w:ascii="Arial" w:hAnsi="Arial" w:cs="Arial"/>
                <w:sz w:val="20"/>
                <w:szCs w:val="20"/>
              </w:rPr>
              <w:t>sl.prepoznavnaje</w:t>
            </w:r>
            <w:proofErr w:type="spellEnd"/>
          </w:p>
          <w:p w:rsidR="00A8290D" w:rsidRPr="00BE08EA" w:rsidRDefault="00A8290D" w:rsidP="00A8290D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08EA">
              <w:rPr>
                <w:rFonts w:ascii="Arial" w:hAnsi="Arial" w:cs="Arial"/>
                <w:sz w:val="20"/>
                <w:szCs w:val="20"/>
              </w:rPr>
              <w:t>trzalačka</w:t>
            </w:r>
            <w:proofErr w:type="spellEnd"/>
            <w:r w:rsidRPr="00BE08EA">
              <w:rPr>
                <w:rFonts w:ascii="Arial" w:hAnsi="Arial" w:cs="Arial"/>
                <w:sz w:val="20"/>
                <w:szCs w:val="20"/>
              </w:rPr>
              <w:t xml:space="preserve"> glazbala, glazbala s tipkama-slušno prepoznavanje</w:t>
            </w:r>
          </w:p>
          <w:p w:rsidR="00A8290D" w:rsidRPr="00BE08EA" w:rsidRDefault="00A8290D" w:rsidP="00A8290D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>pjevački glasovi</w:t>
            </w:r>
          </w:p>
          <w:p w:rsidR="00A8290D" w:rsidRPr="00E75A71" w:rsidRDefault="00A8290D" w:rsidP="00A8290D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>folklorne teme( Dalmacija, Slavonija i Baranja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564F6F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lastRenderedPageBreak/>
              <w:t>odličan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</w:t>
            </w:r>
            <w:r w:rsidRPr="00564F6F">
              <w:rPr>
                <w:rFonts w:ascii="Palatino Linotype" w:eastAsia="Calibri" w:hAnsi="Palatino Linotype"/>
                <w:bCs/>
                <w:szCs w:val="20"/>
                <w:lang w:eastAsia="en-US"/>
              </w:rPr>
              <w:t>Proceduralno znanje / sposobnost analize uz primjenu i sintezu</w:t>
            </w:r>
          </w:p>
          <w:p w:rsidR="00A8290D" w:rsidRPr="00564F6F" w:rsidRDefault="00A8290D" w:rsidP="00A8290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lastRenderedPageBreak/>
              <w:t>rado se uključuje u nastavni proces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pri slušanju zainteresiran i aktivan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uspješno artikulira opažanja</w:t>
            </w:r>
          </w:p>
          <w:p w:rsidR="00A8290D" w:rsidRPr="00E75A7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daje svoje primjedbe, ima i zna izreći svoje mišljenj</w:t>
            </w:r>
            <w:r>
              <w:rPr>
                <w:rFonts w:ascii="Palatino Linotype" w:hAnsi="Palatino Linotype" w:cs="Arial"/>
                <w:sz w:val="20"/>
                <w:szCs w:val="20"/>
              </w:rPr>
              <w:t>e</w:t>
            </w:r>
          </w:p>
        </w:tc>
      </w:tr>
      <w:tr w:rsidR="00A8290D" w:rsidRPr="00E75A71" w:rsidTr="006B7EC6">
        <w:trPr>
          <w:trHeight w:val="536"/>
        </w:trPr>
        <w:tc>
          <w:tcPr>
            <w:tcW w:w="3936" w:type="dxa"/>
            <w:vMerge/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564F6F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A8290D" w:rsidRPr="00564F6F" w:rsidRDefault="00A8290D" w:rsidP="00A8290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vesele ga nove spoznaje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uglavnom je pri slušanju aktivan</w:t>
            </w:r>
          </w:p>
          <w:p w:rsidR="00A8290D" w:rsidRPr="00E75A7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najčešće uspješno daje svoje primjedbe i  artikulira slušna opažanja</w:t>
            </w:r>
          </w:p>
        </w:tc>
      </w:tr>
      <w:tr w:rsidR="00A8290D" w:rsidRPr="00E75A71" w:rsidTr="006B7EC6">
        <w:trPr>
          <w:trHeight w:val="758"/>
        </w:trPr>
        <w:tc>
          <w:tcPr>
            <w:tcW w:w="3936" w:type="dxa"/>
            <w:vMerge/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564F6F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 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Činjenično znanje /  pamćenje s razumijevanje</w:t>
            </w:r>
          </w:p>
          <w:p w:rsidR="00A8290D" w:rsidRPr="00D877E1" w:rsidRDefault="00A8290D" w:rsidP="00A8290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aktivnost i interes pri slušanju i opažanju variraju, često su mu potrebni poticaji za pokušaj,  </w:t>
            </w:r>
          </w:p>
          <w:p w:rsidR="00A8290D" w:rsidRPr="00D877E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potrebna mu je stalna motivacija za sudjelovanje u radu</w:t>
            </w:r>
          </w:p>
          <w:p w:rsidR="00A8290D" w:rsidRPr="00564F6F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dovoljan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 xml:space="preserve"> Činjenično znanje / pamćenje</w:t>
            </w:r>
          </w:p>
          <w:p w:rsidR="00A8290D" w:rsidRPr="00D877E1" w:rsidRDefault="00A8290D" w:rsidP="00A8290D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dvije sastavnice glazbenoga djela</w:t>
            </w:r>
          </w:p>
          <w:p w:rsidR="00A8290D" w:rsidRPr="00E75A71" w:rsidRDefault="00A8290D" w:rsidP="00A8290D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površno pristupa zadacima, ne ulaže dovoljno napora, svoje obaveze ne shvaća ozbiljno, odupire se i ne sluša, ne reagira na poticaj</w:t>
            </w:r>
            <w:r w:rsidRPr="00E75A71">
              <w:rPr>
                <w:rFonts w:ascii="Arial" w:hAnsi="Arial" w:cs="Arial"/>
              </w:rPr>
              <w:t xml:space="preserve">     </w:t>
            </w:r>
          </w:p>
        </w:tc>
      </w:tr>
      <w:tr w:rsidR="00A8290D" w:rsidRPr="00E75A71" w:rsidTr="006B7EC6">
        <w:tc>
          <w:tcPr>
            <w:tcW w:w="9828" w:type="dxa"/>
            <w:gridSpan w:val="2"/>
            <w:shd w:val="clear" w:color="auto" w:fill="EEECE1"/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>3. Usvojenost znanja</w:t>
            </w:r>
            <w:r>
              <w:rPr>
                <w:rFonts w:ascii="Arial" w:hAnsi="Arial" w:cs="Arial"/>
              </w:rPr>
              <w:t>-</w:t>
            </w:r>
            <w:r w:rsidRPr="00E75A71">
              <w:rPr>
                <w:rFonts w:ascii="Arial" w:hAnsi="Arial" w:cs="Arial"/>
              </w:rPr>
              <w:t xml:space="preserve"> podrazumijeva praćenje, vrednovanje i ocjen</w:t>
            </w:r>
            <w:r>
              <w:rPr>
                <w:rFonts w:ascii="Arial" w:hAnsi="Arial" w:cs="Arial"/>
              </w:rPr>
              <w:t>jivanje iz područja Nastavnog plana i programa</w:t>
            </w:r>
          </w:p>
        </w:tc>
      </w:tr>
      <w:tr w:rsidR="00A8290D" w:rsidRPr="00E75A71" w:rsidTr="006B7EC6">
        <w:trPr>
          <w:trHeight w:val="268"/>
        </w:trPr>
        <w:tc>
          <w:tcPr>
            <w:tcW w:w="3936" w:type="dxa"/>
            <w:vMerge w:val="restart"/>
          </w:tcPr>
          <w:p w:rsidR="00A8290D" w:rsidRDefault="00A8290D" w:rsidP="006B7EC6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Usvojenost znanja</w:t>
            </w:r>
          </w:p>
          <w:p w:rsidR="00A8290D" w:rsidRPr="00B070B1" w:rsidRDefault="00A8290D" w:rsidP="006B7EC6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>Izvođenje glazbe i glazbeno pismo</w:t>
            </w:r>
          </w:p>
          <w:p w:rsidR="00A8290D" w:rsidRDefault="00A8290D" w:rsidP="006B7EC6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8290D" w:rsidRPr="00BE08EA" w:rsidRDefault="00A8290D" w:rsidP="00A8290D">
            <w:pPr>
              <w:pStyle w:val="Bezproreda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E08EA">
              <w:rPr>
                <w:rFonts w:ascii="Arial" w:hAnsi="Arial" w:cs="Arial"/>
                <w:sz w:val="20"/>
                <w:szCs w:val="20"/>
              </w:rPr>
              <w:t xml:space="preserve">Glazbeni oblici i gl. vrste- prepoznati i imenovati </w:t>
            </w:r>
          </w:p>
          <w:p w:rsidR="00A8290D" w:rsidRPr="00BE08EA" w:rsidRDefault="00A8290D" w:rsidP="00A8290D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BE08EA">
              <w:rPr>
                <w:rFonts w:ascii="Arial" w:hAnsi="Arial" w:cs="Arial"/>
                <w:szCs w:val="20"/>
              </w:rPr>
              <w:t>trzalačka</w:t>
            </w:r>
            <w:proofErr w:type="spellEnd"/>
            <w:r w:rsidRPr="00BE08EA">
              <w:rPr>
                <w:rFonts w:ascii="Arial" w:hAnsi="Arial" w:cs="Arial"/>
                <w:szCs w:val="20"/>
              </w:rPr>
              <w:t xml:space="preserve"> glazbala, glazbala s tipkama- prepoznati, opisati, značajke</w:t>
            </w:r>
          </w:p>
          <w:p w:rsidR="00A8290D" w:rsidRPr="00BE08EA" w:rsidRDefault="00A8290D" w:rsidP="00A8290D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BE08EA">
              <w:rPr>
                <w:rFonts w:ascii="Arial" w:hAnsi="Arial" w:cs="Arial"/>
                <w:szCs w:val="20"/>
              </w:rPr>
              <w:t>pjevački glasovi- nabrojati, značajke</w:t>
            </w:r>
          </w:p>
          <w:p w:rsidR="00A8290D" w:rsidRPr="00BE08EA" w:rsidRDefault="00A8290D" w:rsidP="00A8290D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BE08EA">
              <w:rPr>
                <w:rFonts w:ascii="Arial" w:hAnsi="Arial" w:cs="Arial"/>
                <w:szCs w:val="20"/>
              </w:rPr>
              <w:t>Folklorne teme- značajke</w:t>
            </w:r>
          </w:p>
          <w:p w:rsidR="00A8290D" w:rsidRPr="00E75A71" w:rsidRDefault="00A8290D" w:rsidP="00A8290D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E08EA">
              <w:rPr>
                <w:rFonts w:ascii="Arial" w:hAnsi="Arial" w:cs="Arial"/>
                <w:szCs w:val="20"/>
              </w:rPr>
              <w:t>Glazbena terminologija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0425F6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odličan</w:t>
            </w:r>
            <w:r w:rsidRPr="00E75A71">
              <w:rPr>
                <w:rFonts w:ascii="Arial" w:hAnsi="Arial" w:cs="Arial"/>
              </w:rPr>
              <w:t>:</w:t>
            </w: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 Proceduralno znanje /  sposobnost analize uz primjenu i sintezu</w:t>
            </w:r>
          </w:p>
          <w:p w:rsidR="00A8290D" w:rsidRPr="000425F6" w:rsidRDefault="00A8290D" w:rsidP="00A8290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 potpunosti i s razumijevanjem odgovara na postavljena pitanja.</w:t>
            </w:r>
          </w:p>
          <w:p w:rsidR="00A8290D" w:rsidRPr="00DB741A" w:rsidRDefault="00A8290D" w:rsidP="00A8290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Učenik je sposoban rekonstruirati gradivo pri o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dgovaranju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.</w:t>
            </w:r>
          </w:p>
          <w:p w:rsidR="00A8290D" w:rsidRPr="000425F6" w:rsidRDefault="00A8290D" w:rsidP="00A8290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odlikuje se sposobnošću samostalnog izlaganja i raščlambe materijalnih činjenica kao i mogućnošću njihovog logičkog povezivanja i vrednovanja.</w:t>
            </w:r>
          </w:p>
          <w:p w:rsidR="00A8290D" w:rsidRPr="00E75A71" w:rsidRDefault="00A8290D" w:rsidP="00A8290D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>izražava se logično i točno, uspješno povezuje nastavne sadržaje, teži originalnosti, pokušava naći svoj put do, rješenja, djeluje poticajno na ostale učenike, lako uspostavlja uzročno-posljedične veze</w:t>
            </w:r>
          </w:p>
        </w:tc>
      </w:tr>
      <w:tr w:rsidR="00A8290D" w:rsidRPr="00E75A71" w:rsidTr="006B7EC6">
        <w:trPr>
          <w:trHeight w:val="268"/>
        </w:trPr>
        <w:tc>
          <w:tcPr>
            <w:tcW w:w="3936" w:type="dxa"/>
            <w:vMerge/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0425F6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A8290D" w:rsidRDefault="00A8290D" w:rsidP="00A8290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 xml:space="preserve">u odgovorima daje 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pravilna i logička</w:t>
            </w:r>
          </w:p>
          <w:p w:rsidR="00A8290D" w:rsidRPr="00DB741A" w:rsidRDefault="00A8290D" w:rsidP="006B7EC6">
            <w:pPr>
              <w:pStyle w:val="Odlomakpopisa"/>
              <w:spacing w:line="240" w:lineRule="auto"/>
              <w:ind w:left="72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objašnjenja.</w:t>
            </w:r>
          </w:p>
          <w:p w:rsidR="00A8290D" w:rsidRPr="00E75A71" w:rsidRDefault="00A8290D" w:rsidP="00A8290D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uglavnom uspješno povezuje </w:t>
            </w:r>
            <w:proofErr w:type="spellStart"/>
            <w:r w:rsidRPr="00DB741A">
              <w:rPr>
                <w:rFonts w:ascii="Palatino Linotype" w:hAnsi="Palatino Linotype" w:cs="Arial"/>
                <w:sz w:val="20"/>
                <w:szCs w:val="20"/>
              </w:rPr>
              <w:t>nastavne,sadržaje</w:t>
            </w:r>
            <w:proofErr w:type="spellEnd"/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 marljivo pristupa radu ,zaključuje pravilno i logično, zalaže se da postigne što više</w:t>
            </w:r>
            <w:r w:rsidRPr="00DB741A">
              <w:rPr>
                <w:rFonts w:ascii="Arial" w:hAnsi="Arial" w:cs="Arial"/>
              </w:rPr>
              <w:t xml:space="preserve">   </w:t>
            </w:r>
          </w:p>
        </w:tc>
      </w:tr>
      <w:tr w:rsidR="00A8290D" w:rsidRPr="00E75A71" w:rsidTr="006B7EC6">
        <w:trPr>
          <w:trHeight w:val="758"/>
        </w:trPr>
        <w:tc>
          <w:tcPr>
            <w:tcW w:w="3936" w:type="dxa"/>
            <w:vMerge/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0425F6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E75A71">
              <w:rPr>
                <w:rFonts w:ascii="Arial" w:hAnsi="Arial" w:cs="Arial"/>
              </w:rPr>
              <w:t xml:space="preserve">: 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 s razumijevanje</w:t>
            </w:r>
          </w:p>
          <w:p w:rsidR="00A8290D" w:rsidRPr="00DB741A" w:rsidRDefault="00A8290D" w:rsidP="00A8290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poznaje gradivo i prikladno ga izlaže</w:t>
            </w:r>
          </w:p>
          <w:p w:rsidR="00A8290D" w:rsidRPr="00DB741A" w:rsidRDefault="00A8290D" w:rsidP="00A8290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na postavljena pitanja daje točne odgovore, služi se opisom</w:t>
            </w:r>
          </w:p>
          <w:p w:rsidR="00A8290D" w:rsidRPr="00DB741A" w:rsidRDefault="00A8290D" w:rsidP="00A8290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DB741A">
              <w:rPr>
                <w:rFonts w:ascii="Palatino Linotype" w:hAnsi="Palatino Linotype" w:cs="Arial"/>
                <w:szCs w:val="20"/>
              </w:rPr>
              <w:lastRenderedPageBreak/>
              <w:t xml:space="preserve">znanje temelji na činjenicama upamćenim na </w:t>
            </w:r>
            <w:proofErr w:type="spellStart"/>
            <w:r w:rsidRPr="00DB741A">
              <w:rPr>
                <w:rFonts w:ascii="Palatino Linotype" w:hAnsi="Palatino Linotype" w:cs="Arial"/>
                <w:szCs w:val="20"/>
              </w:rPr>
              <w:t>satu,povremeno</w:t>
            </w:r>
            <w:proofErr w:type="spellEnd"/>
            <w:r w:rsidRPr="00DB741A">
              <w:rPr>
                <w:rFonts w:ascii="Palatino Linotype" w:hAnsi="Palatino Linotype" w:cs="Arial"/>
                <w:szCs w:val="20"/>
              </w:rPr>
              <w:t xml:space="preserve"> s uspjehom povezuje nastavne </w:t>
            </w:r>
            <w:proofErr w:type="spellStart"/>
            <w:r w:rsidRPr="00DB741A">
              <w:rPr>
                <w:rFonts w:ascii="Palatino Linotype" w:hAnsi="Palatino Linotype" w:cs="Arial"/>
                <w:szCs w:val="20"/>
              </w:rPr>
              <w:t>sadržaje,uz</w:t>
            </w:r>
            <w:proofErr w:type="spellEnd"/>
            <w:r w:rsidRPr="00DB741A">
              <w:rPr>
                <w:rFonts w:ascii="Palatino Linotype" w:hAnsi="Palatino Linotype" w:cs="Arial"/>
                <w:szCs w:val="20"/>
              </w:rPr>
              <w:t xml:space="preserve"> pomoć učitelja uglavnom uspijeva izvesti zaključke</w:t>
            </w:r>
          </w:p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</w:p>
        </w:tc>
      </w:tr>
      <w:tr w:rsidR="00A8290D" w:rsidRPr="00E75A71" w:rsidTr="006B7EC6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A8290D" w:rsidRPr="000425F6" w:rsidRDefault="00A8290D" w:rsidP="006B7EC6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dovoljan</w:t>
            </w:r>
            <w:r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</w:t>
            </w:r>
          </w:p>
          <w:p w:rsidR="00A8290D" w:rsidRDefault="00A8290D" w:rsidP="00A8290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zna definirati pojmove</w:t>
            </w:r>
          </w:p>
          <w:p w:rsidR="00A8290D" w:rsidRPr="00DB741A" w:rsidRDefault="00A8290D" w:rsidP="00A8290D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reproduci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ra gradivo i radi bez zalaganja</w:t>
            </w:r>
          </w:p>
          <w:p w:rsidR="00A8290D" w:rsidRPr="00E75A71" w:rsidRDefault="00A8290D" w:rsidP="00A8290D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znanje nije temeljito pa ga ne može praktično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koristiti, površan spor u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radu,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treba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ga stalno poticati</w:t>
            </w:r>
          </w:p>
        </w:tc>
      </w:tr>
      <w:tr w:rsidR="00A8290D" w:rsidRPr="00E75A71" w:rsidTr="006B7EC6">
        <w:tc>
          <w:tcPr>
            <w:tcW w:w="9828" w:type="dxa"/>
            <w:gridSpan w:val="2"/>
            <w:shd w:val="clear" w:color="auto" w:fill="EEECE1"/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4.  Dodatne aktivnosti učenika – podrazumijeva dodatnu aktivnost učenika u Pjevačkom </w:t>
            </w:r>
            <w:proofErr w:type="spellStart"/>
            <w:r w:rsidRPr="00E75A71">
              <w:rPr>
                <w:rFonts w:ascii="Arial" w:hAnsi="Arial" w:cs="Arial"/>
              </w:rPr>
              <w:t>zboru,</w:t>
            </w:r>
            <w:r>
              <w:rPr>
                <w:rFonts w:ascii="Arial" w:hAnsi="Arial" w:cs="Arial"/>
              </w:rPr>
              <w:t>tamburaškoj</w:t>
            </w:r>
            <w:proofErr w:type="spellEnd"/>
            <w:r>
              <w:rPr>
                <w:rFonts w:ascii="Arial" w:hAnsi="Arial" w:cs="Arial"/>
              </w:rPr>
              <w:t xml:space="preserve"> skupini ,</w:t>
            </w:r>
            <w:r w:rsidRPr="00E75A71">
              <w:rPr>
                <w:rFonts w:ascii="Arial" w:hAnsi="Arial" w:cs="Arial"/>
              </w:rPr>
              <w:t xml:space="preserve">projektima vezanim za glazbu, članstvo u KUD-u ili  </w:t>
            </w:r>
            <w:r>
              <w:rPr>
                <w:rFonts w:ascii="Arial" w:hAnsi="Arial" w:cs="Arial"/>
              </w:rPr>
              <w:t>poh</w:t>
            </w:r>
            <w:r w:rsidRPr="00E75A71">
              <w:rPr>
                <w:rFonts w:ascii="Arial" w:hAnsi="Arial" w:cs="Arial"/>
              </w:rPr>
              <w:t>ađanje OGŠ</w:t>
            </w:r>
          </w:p>
        </w:tc>
      </w:tr>
      <w:tr w:rsidR="00A8290D" w:rsidRPr="00E75A71" w:rsidTr="006B7EC6">
        <w:tc>
          <w:tcPr>
            <w:tcW w:w="3936" w:type="dxa"/>
          </w:tcPr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892" w:type="dxa"/>
          </w:tcPr>
          <w:p w:rsidR="00A8290D" w:rsidRPr="00BE08EA" w:rsidRDefault="00A8290D" w:rsidP="006B7EC6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E08EA">
              <w:rPr>
                <w:rFonts w:ascii="Palatino Linotype" w:hAnsi="Palatino Linotype" w:cs="Arial"/>
                <w:sz w:val="20"/>
                <w:szCs w:val="20"/>
              </w:rPr>
              <w:t>-ova se komponenta ne ocjenjuje, već samo prati i učenici dobivaju samo odlične ocjene kad se posebno, u granicama svojih mogućnosti, istaknu postignućima</w:t>
            </w:r>
          </w:p>
          <w:p w:rsidR="00A8290D" w:rsidRPr="00E75A71" w:rsidRDefault="00A8290D" w:rsidP="006B7EC6">
            <w:pPr>
              <w:pStyle w:val="Bezproreda1"/>
              <w:rPr>
                <w:rFonts w:ascii="Arial" w:hAnsi="Arial" w:cs="Arial"/>
              </w:rPr>
            </w:pPr>
          </w:p>
        </w:tc>
      </w:tr>
    </w:tbl>
    <w:p w:rsidR="004A2270" w:rsidRDefault="002F6ECF" w:rsidP="002F6ECF">
      <w:pPr>
        <w:ind w:firstLine="0"/>
      </w:pPr>
      <w:bookmarkStart w:id="0" w:name="_GoBack"/>
      <w:bookmarkEnd w:id="0"/>
    </w:p>
    <w:sectPr w:rsidR="004A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EF64AA"/>
    <w:multiLevelType w:val="hybridMultilevel"/>
    <w:tmpl w:val="45984D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A8AEB3F2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0D"/>
    <w:rsid w:val="00223A6F"/>
    <w:rsid w:val="002F6ECF"/>
    <w:rsid w:val="00964A7D"/>
    <w:rsid w:val="00A8290D"/>
    <w:rsid w:val="00E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E8B5"/>
  <w15:chartTrackingRefBased/>
  <w15:docId w15:val="{75A312DB-C865-410A-907B-299AF71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A8290D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A8290D"/>
    <w:pPr>
      <w:ind w:left="708"/>
    </w:pPr>
  </w:style>
  <w:style w:type="paragraph" w:customStyle="1" w:styleId="Bezproreda1">
    <w:name w:val="Bez proreda1"/>
    <w:qFormat/>
    <w:rsid w:val="00A829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2018-09-05T16:07:00Z</dcterms:created>
  <dcterms:modified xsi:type="dcterms:W3CDTF">2018-09-05T16:08:00Z</dcterms:modified>
</cp:coreProperties>
</file>