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LIKOVNA KULTURA</w:t>
      </w:r>
      <w:r>
        <w:rPr>
          <w:rFonts w:ascii="Calibri" w:hAnsi="Calibri"/>
          <w:b/>
          <w:bCs/>
          <w:sz w:val="26"/>
          <w:szCs w:val="26"/>
          <w:u w:color="000000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000000"/>
        </w:rPr>
        <w:t>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F81069" w:rsidRDefault="00F81069" w:rsidP="00194B9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Stvaralaštvo i produktivnost</w:t>
      </w: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10486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A.4.1.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likovnim i vizualnim izraž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avanjem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interpretira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̌ite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</w:rPr>
            </w:pP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Uc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enik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u stvaralačkom procesu i izraž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avanju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: </w:t>
            </w:r>
          </w:p>
          <w:p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</w:rPr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koristi likovni jezik (obvezni pojmovi likovnog jezika i oni za koje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uc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itelj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smatra da mu mogu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pomoc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́i pri realizaciji ideje u određenom zadatku);</w:t>
            </w:r>
          </w:p>
          <w:p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</w:rPr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koristi iskustvo usmjerenog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opaz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̌anja;</w:t>
            </w: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br/>
              <w:t xml:space="preserve">koristi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doz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ivljaj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temeljen na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osjec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́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ajima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, iskustvu, mislima i informacijama;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koristi slobodne asocijacije te razlikuje doslovne (stereotipi i š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ablone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) i udaljene slobodne asocijacije (originalna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rjes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̌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enja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i ideje). </w:t>
            </w:r>
          </w:p>
        </w:tc>
      </w:tr>
    </w:tbl>
    <w:p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lastRenderedPageBreak/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77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>, u stvaralačkom procesu i izraž</w:t>
            </w:r>
            <w:proofErr w:type="spellStart"/>
            <w:r>
              <w:rPr>
                <w:rFonts w:ascii="Calibri" w:hAnsi="Calibri"/>
                <w:u w:color="000000"/>
              </w:rPr>
              <w:t>avanju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koristi likovni jezik tako da </w:t>
            </w:r>
            <w:proofErr w:type="spellStart"/>
            <w:r>
              <w:rPr>
                <w:rFonts w:ascii="Calibri" w:hAnsi="Calibri"/>
                <w:u w:color="000000"/>
              </w:rPr>
              <w:t>krec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́e od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 prema detalju. </w:t>
            </w:r>
          </w:p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Obvezni likovni pojmovi: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̌iti </w:t>
            </w:r>
            <w:proofErr w:type="spellStart"/>
            <w:r>
              <w:rPr>
                <w:rFonts w:ascii="Calibri" w:hAnsi="Calibri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̌ini grupiranja </w:t>
            </w:r>
            <w:proofErr w:type="spellStart"/>
            <w:r>
              <w:rPr>
                <w:rFonts w:ascii="Calibri" w:hAnsi="Calibri"/>
                <w:u w:color="000000"/>
              </w:rPr>
              <w:t>toc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crta (rasteri, skupljeno i </w:t>
            </w:r>
            <w:proofErr w:type="spellStart"/>
            <w:r>
              <w:rPr>
                <w:rFonts w:ascii="Calibri" w:hAnsi="Calibri"/>
                <w:u w:color="000000"/>
              </w:rPr>
              <w:t>rasprs</w:t>
            </w:r>
            <w:proofErr w:type="spellEnd"/>
            <w:r>
              <w:rPr>
                <w:rFonts w:ascii="Calibri" w:hAnsi="Calibri"/>
                <w:u w:color="000000"/>
              </w:rPr>
              <w:t>̌eno);</w:t>
            </w:r>
            <w:r>
              <w:rPr>
                <w:rFonts w:ascii="Calibri" w:hAnsi="Calibri"/>
                <w:u w:color="000000"/>
              </w:rPr>
              <w:br/>
              <w:t>- č</w:t>
            </w:r>
            <w:proofErr w:type="spellStart"/>
            <w:r>
              <w:rPr>
                <w:rFonts w:ascii="Calibri" w:hAnsi="Calibri"/>
                <w:u w:color="000000"/>
              </w:rPr>
              <w:t>istoc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́a boje; </w:t>
            </w:r>
            <w:proofErr w:type="spellStart"/>
            <w:r>
              <w:rPr>
                <w:rFonts w:ascii="Calibri" w:hAnsi="Calibri"/>
                <w:u w:color="000000"/>
              </w:rPr>
              <w:t>valeri</w:t>
            </w:r>
            <w:proofErr w:type="spellEnd"/>
            <w:r>
              <w:rPr>
                <w:rFonts w:ascii="Calibri" w:hAnsi="Calibri"/>
                <w:u w:color="000000"/>
              </w:rPr>
              <w:t xml:space="preserve"> boja; simbolika i asocijativnost boja. Nijanse boje;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vrste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>̌ina (</w:t>
            </w:r>
            <w:proofErr w:type="spellStart"/>
            <w:r>
              <w:rPr>
                <w:rFonts w:ascii="Calibri" w:hAnsi="Calibri"/>
                <w:u w:color="000000"/>
              </w:rPr>
              <w:t>umjetnic</w:t>
            </w:r>
            <w:proofErr w:type="spellEnd"/>
            <w:r>
              <w:rPr>
                <w:rFonts w:ascii="Calibri" w:hAnsi="Calibri"/>
                <w:u w:color="000000"/>
              </w:rPr>
              <w:t>̌ka djela i okolina)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̌iti odnosi mase i prostora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kromatsko</w:t>
            </w:r>
            <w:proofErr w:type="spellEnd"/>
            <w:r>
              <w:rPr>
                <w:rFonts w:ascii="Calibri" w:hAnsi="Calibri"/>
                <w:u w:color="000000"/>
              </w:rPr>
              <w:t xml:space="preserve"> – akromatski kontrast</w:t>
            </w:r>
            <w:r>
              <w:rPr>
                <w:rFonts w:ascii="Calibri" w:hAnsi="Calibri"/>
                <w:u w:color="000000"/>
              </w:rPr>
              <w:br/>
              <w:t xml:space="preserve">- jedinstvo. Dominacija </w:t>
            </w:r>
          </w:p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- kompozicija i </w:t>
            </w:r>
            <w:proofErr w:type="spellStart"/>
            <w:r>
              <w:rPr>
                <w:rFonts w:ascii="Calibri" w:hAnsi="Calibri"/>
                <w:u w:color="000000"/>
              </w:rPr>
              <w:t>rekompozicija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plohi i u prostoru.</w:t>
            </w:r>
            <w:r>
              <w:rPr>
                <w:rFonts w:ascii="Calibri" w:hAnsi="Calibri"/>
                <w:u w:color="000000"/>
              </w:rPr>
              <w:br/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odgovara likovnim i vizualnim izraž</w:t>
            </w:r>
            <w:proofErr w:type="spellStart"/>
            <w:r>
              <w:rPr>
                <w:rFonts w:ascii="Calibri" w:hAnsi="Calibri"/>
                <w:u w:color="000000"/>
              </w:rPr>
              <w:t>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razne vrste poticaja:</w:t>
            </w:r>
            <w:r>
              <w:rPr>
                <w:rFonts w:ascii="Calibri" w:hAnsi="Calibri"/>
                <w:u w:color="000000"/>
              </w:rPr>
              <w:br/>
              <w:t xml:space="preserve">- osobni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u w:color="000000"/>
              </w:rPr>
              <w:t>osjec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>, misli, iskustva, stavovi i vrijednosti)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likovne/vizualne umjetnosti ili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/izraz drugih </w:t>
            </w:r>
            <w:proofErr w:type="spellStart"/>
            <w:r>
              <w:rPr>
                <w:rFonts w:ascii="Calibri" w:hAnsi="Calibri"/>
                <w:u w:color="000000"/>
              </w:rPr>
              <w:t>umjetnic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podruc</w:t>
            </w:r>
            <w:proofErr w:type="spellEnd"/>
            <w:r>
              <w:rPr>
                <w:rFonts w:ascii="Calibri" w:hAnsi="Calibri"/>
                <w:u w:color="000000"/>
              </w:rPr>
              <w:t>̌ja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svakodnevnog ž</w:t>
            </w:r>
            <w:proofErr w:type="spellStart"/>
            <w:r>
              <w:rPr>
                <w:rFonts w:ascii="Calibri" w:hAnsi="Calibri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neposredne okoline (informacije).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izraž</w:t>
            </w:r>
            <w:proofErr w:type="spellStart"/>
            <w:r>
              <w:rPr>
                <w:rFonts w:ascii="Calibri" w:hAnsi="Calibri"/>
                <w:u w:color="000000"/>
              </w:rPr>
              <w:t>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likovni jezik </w:t>
            </w:r>
            <w:proofErr w:type="spellStart"/>
            <w:r>
              <w:rPr>
                <w:rFonts w:ascii="Calibri" w:hAnsi="Calibri"/>
                <w:u w:color="000000"/>
              </w:rPr>
              <w:t>razlikujuc</w:t>
            </w:r>
            <w:proofErr w:type="spellEnd"/>
            <w:r>
              <w:rPr>
                <w:rFonts w:ascii="Calibri" w:hAnsi="Calibri"/>
                <w:u w:color="000000"/>
              </w:rPr>
              <w:t>́i stereotipe i š</w:t>
            </w:r>
            <w:proofErr w:type="spellStart"/>
            <w:r>
              <w:rPr>
                <w:rFonts w:ascii="Calibri" w:hAnsi="Calibri"/>
                <w:u w:color="000000"/>
              </w:rPr>
              <w:t>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 originalnih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izraž</w:t>
            </w:r>
            <w:proofErr w:type="spellStart"/>
            <w:r>
              <w:rPr>
                <w:rFonts w:ascii="Calibri" w:hAnsi="Calibri"/>
                <w:u w:color="000000"/>
              </w:rPr>
              <w:t>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likovni jezik povremeno </w:t>
            </w:r>
            <w:proofErr w:type="spellStart"/>
            <w:r>
              <w:rPr>
                <w:rFonts w:ascii="Calibri" w:hAnsi="Calibri"/>
                <w:u w:color="000000"/>
              </w:rPr>
              <w:t>izbjegavajuc</w:t>
            </w:r>
            <w:proofErr w:type="spellEnd"/>
            <w:r>
              <w:rPr>
                <w:rFonts w:ascii="Calibri" w:hAnsi="Calibri"/>
                <w:u w:color="000000"/>
              </w:rPr>
              <w:t>́i stereotipe i š</w:t>
            </w:r>
            <w:proofErr w:type="spellStart"/>
            <w:r>
              <w:rPr>
                <w:rFonts w:ascii="Calibri" w:hAnsi="Calibri"/>
                <w:u w:color="000000"/>
              </w:rPr>
              <w:t>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izraž</w:t>
            </w:r>
            <w:proofErr w:type="spellStart"/>
            <w:r>
              <w:rPr>
                <w:rFonts w:ascii="Calibri" w:hAnsi="Calibri"/>
                <w:u w:color="000000"/>
              </w:rPr>
              <w:t>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likovni jezik uglavnom </w:t>
            </w:r>
            <w:proofErr w:type="spellStart"/>
            <w:r>
              <w:rPr>
                <w:rFonts w:ascii="Calibri" w:hAnsi="Calibri"/>
                <w:u w:color="000000"/>
              </w:rPr>
              <w:t>izbjegavajuc</w:t>
            </w:r>
            <w:proofErr w:type="spellEnd"/>
            <w:r>
              <w:rPr>
                <w:rFonts w:ascii="Calibri" w:hAnsi="Calibri"/>
                <w:u w:color="000000"/>
              </w:rPr>
              <w:t>́i stereotipe i š</w:t>
            </w:r>
            <w:proofErr w:type="spellStart"/>
            <w:r>
              <w:rPr>
                <w:rFonts w:ascii="Calibri" w:hAnsi="Calibri"/>
                <w:u w:color="000000"/>
              </w:rPr>
              <w:t>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izraž</w:t>
            </w:r>
            <w:proofErr w:type="spellStart"/>
            <w:r>
              <w:rPr>
                <w:rFonts w:ascii="Calibri" w:hAnsi="Calibri"/>
                <w:u w:color="000000"/>
              </w:rPr>
              <w:t>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likovni jezik </w:t>
            </w:r>
            <w:proofErr w:type="spellStart"/>
            <w:r>
              <w:rPr>
                <w:rFonts w:ascii="Calibri" w:hAnsi="Calibri"/>
                <w:u w:color="000000"/>
              </w:rPr>
              <w:t>predlaz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originalnih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A.4.2.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demonstrira fine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motoric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vjes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̌tine upotrebom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likovnih materijala i postupaka u vlastitom likovnom izraž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avanju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̌uje likovne materijale i postupke u svrhu izrade likovnog uratka.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Uoc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izraž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osobitosti likovnih materijala i postupaka pri njihovoj upotrebi.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Demonstrira fine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motoric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vjes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̌tine (preciznost,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usredotoc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koordinacija prstiju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̌iju, sitni pokreti). </w:t>
            </w:r>
          </w:p>
          <w:p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41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 w:rsidP="00194B94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u w:color="000000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koristi neke od </w:t>
            </w:r>
            <w:proofErr w:type="spellStart"/>
            <w:r>
              <w:rPr>
                <w:rFonts w:ascii="Calibri" w:hAnsi="Calibri"/>
                <w:u w:color="000000"/>
              </w:rPr>
              <w:t>predloz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likovnih materijala i tehnika: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  <w:r>
              <w:rPr>
                <w:rFonts w:ascii="Calibri" w:hAnsi="Calibri"/>
                <w:u w:color="000000"/>
              </w:rPr>
              <w:t xml:space="preserve">-   </w:t>
            </w:r>
            <w:proofErr w:type="spellStart"/>
            <w:r>
              <w:rPr>
                <w:rFonts w:ascii="Calibri" w:hAnsi="Calibri"/>
                <w:u w:color="000000"/>
              </w:rPr>
              <w:t>crtac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</w:t>
            </w:r>
            <w:proofErr w:type="spellEnd"/>
            <w:r>
              <w:rPr>
                <w:rFonts w:ascii="Calibri" w:hAnsi="Calibri"/>
                <w:u w:color="000000"/>
              </w:rPr>
              <w:t>: olovka, ugljen, kreda,</w:t>
            </w:r>
          </w:p>
          <w:p w:rsidR="00F81069" w:rsidRDefault="00A53F49" w:rsidP="00194B94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 xml:space="preserve">flomaster, </w:t>
            </w:r>
            <w:proofErr w:type="spellStart"/>
            <w:r>
              <w:rPr>
                <w:rFonts w:ascii="Calibri" w:hAnsi="Calibri"/>
                <w:u w:color="000000"/>
              </w:rPr>
              <w:t>tus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r>
              <w:rPr>
                <w:rFonts w:ascii="Calibri" w:hAnsi="Calibri"/>
                <w:u w:color="000000"/>
                <w:lang w:val="it-IT"/>
              </w:rPr>
              <w:t xml:space="preserve">, pero,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kist</w:t>
            </w:r>
            <w:proofErr w:type="spellEnd"/>
            <w:r>
              <w:rPr>
                <w:rFonts w:ascii="Calibri" w:hAnsi="Calibri"/>
                <w:u w:color="000000"/>
                <w:lang w:val="it-IT"/>
              </w:rPr>
              <w:t xml:space="preserve">,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lavirani</w:t>
            </w:r>
            <w:proofErr w:type="spellEnd"/>
            <w:r>
              <w:rPr>
                <w:rFonts w:ascii="Calibri" w:hAnsi="Calibri"/>
                <w:u w:color="00000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tus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̌. </w:t>
            </w:r>
          </w:p>
          <w:p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 xml:space="preserve">slikarski: akvarel, </w:t>
            </w:r>
            <w:proofErr w:type="spellStart"/>
            <w:r>
              <w:rPr>
                <w:rFonts w:ascii="Calibri" w:hAnsi="Calibri"/>
                <w:u w:color="000000"/>
              </w:rPr>
              <w:t>gvas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̌, tempere, pastel, flomasteri, </w:t>
            </w:r>
            <w:proofErr w:type="spellStart"/>
            <w:r>
              <w:rPr>
                <w:rFonts w:ascii="Calibri" w:hAnsi="Calibri"/>
                <w:u w:color="000000"/>
              </w:rPr>
              <w:t>kolaz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 papir, </w:t>
            </w:r>
            <w:proofErr w:type="spellStart"/>
            <w:r>
              <w:rPr>
                <w:rFonts w:ascii="Calibri" w:hAnsi="Calibri"/>
                <w:u w:color="000000"/>
              </w:rPr>
              <w:t>kolaz</w:t>
            </w:r>
            <w:proofErr w:type="spellEnd"/>
            <w:r>
              <w:rPr>
                <w:rFonts w:ascii="Calibri" w:hAnsi="Calibri"/>
                <w:u w:color="000000"/>
              </w:rPr>
              <w:t>̌ iz č</w:t>
            </w:r>
            <w:proofErr w:type="spellStart"/>
            <w:r>
              <w:rPr>
                <w:rFonts w:ascii="Calibri" w:hAnsi="Calibri"/>
                <w:u w:color="000000"/>
              </w:rPr>
              <w:t>asopisa</w:t>
            </w:r>
            <w:proofErr w:type="spellEnd"/>
            <w:r>
              <w:rPr>
                <w:rFonts w:ascii="Calibri" w:hAnsi="Calibri"/>
                <w:u w:color="000000"/>
              </w:rPr>
              <w:t>.</w:t>
            </w:r>
          </w:p>
          <w:p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>prostorno-</w:t>
            </w:r>
            <w:proofErr w:type="spellStart"/>
            <w:r>
              <w:rPr>
                <w:rFonts w:ascii="Calibri" w:hAnsi="Calibri"/>
                <w:u w:color="000000"/>
              </w:rPr>
              <w:t>plastic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</w:t>
            </w:r>
            <w:proofErr w:type="spellEnd"/>
            <w:r>
              <w:rPr>
                <w:rFonts w:ascii="Calibri" w:hAnsi="Calibri"/>
                <w:u w:color="000000"/>
              </w:rPr>
              <w:t xml:space="preserve">: glina, </w:t>
            </w:r>
            <w:proofErr w:type="spellStart"/>
            <w:r>
              <w:rPr>
                <w:rFonts w:ascii="Calibri" w:hAnsi="Calibri"/>
                <w:u w:color="000000"/>
              </w:rPr>
              <w:t>glinamol</w:t>
            </w:r>
            <w:proofErr w:type="spellEnd"/>
            <w:r>
              <w:rPr>
                <w:rFonts w:ascii="Calibri" w:hAnsi="Calibri"/>
                <w:u w:color="000000"/>
              </w:rPr>
              <w:t xml:space="preserve">, papir-plastika, </w:t>
            </w:r>
            <w:proofErr w:type="spellStart"/>
            <w:r>
              <w:rPr>
                <w:rFonts w:ascii="Calibri" w:hAnsi="Calibri"/>
                <w:u w:color="000000"/>
              </w:rPr>
              <w:t>ambalaz</w:t>
            </w:r>
            <w:proofErr w:type="spellEnd"/>
            <w:r>
              <w:rPr>
                <w:rFonts w:ascii="Calibri" w:hAnsi="Calibri"/>
                <w:u w:color="000000"/>
              </w:rPr>
              <w:t>̌a i drugi materijali, aluminijska folija, kaš</w:t>
            </w:r>
            <w:proofErr w:type="spellStart"/>
            <w:r>
              <w:rPr>
                <w:rFonts w:ascii="Calibri" w:hAnsi="Calibri"/>
                <w:u w:color="000000"/>
              </w:rPr>
              <w:t>irani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papir (papir mâšé</w:t>
            </w:r>
            <w:r>
              <w:rPr>
                <w:rFonts w:ascii="Calibri" w:hAnsi="Calibri"/>
                <w:u w:color="000000"/>
                <w:lang w:val="nl-NL"/>
              </w:rPr>
              <w:t>), z</w:t>
            </w:r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ica</w:t>
            </w:r>
            <w:proofErr w:type="spellEnd"/>
          </w:p>
          <w:p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grafic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</w:t>
            </w:r>
            <w:proofErr w:type="spellEnd"/>
            <w:r>
              <w:rPr>
                <w:rFonts w:ascii="Calibri" w:hAnsi="Calibri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u w:color="000000"/>
              </w:rPr>
              <w:t>monotipija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kartonski tisak.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Učenik uporabljuje likovne materijale i postupke u svrhu izrade svog likovnog rada. Pokazuje nizak stupanj preciznosti, </w:t>
            </w:r>
            <w:proofErr w:type="spellStart"/>
            <w:r>
              <w:rPr>
                <w:rFonts w:ascii="Calibri" w:hAnsi="Calibri"/>
                <w:u w:color="000000"/>
              </w:rPr>
              <w:t>djelomic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̌ne kontrole materijala i izvedbe s minimumom detalja.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Učenik uporabljuje likovne materijale i postupke u svrhu izrade svog likovnog rada. Pokazuje </w:t>
            </w:r>
            <w:proofErr w:type="spellStart"/>
            <w:r>
              <w:rPr>
                <w:rFonts w:ascii="Calibri" w:hAnsi="Calibri"/>
                <w:u w:color="000000"/>
              </w:rPr>
              <w:t>zadovoljavajuc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stupanj preciznosti, kontrole materijala i izvedbe detalja.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uporabljuje likovne materijale i postupke u svrhu izrade svog likovnog rada. Pokazuje dosljednost te </w:t>
            </w:r>
            <w:proofErr w:type="spellStart"/>
            <w:r>
              <w:rPr>
                <w:rFonts w:ascii="Calibri" w:hAnsi="Calibri"/>
                <w:u w:color="000000"/>
              </w:rPr>
              <w:t>zadovoljavajuc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stupanj preciznosti, kontrole materijala i izvedbe detalja.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uporabljuje likovne materijale i postupke u svrhu izrade svog likovnog rada povremeno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postupke i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tehnika. Pokazuje dosljednost te </w:t>
            </w:r>
            <w:proofErr w:type="spellStart"/>
            <w:r>
              <w:rPr>
                <w:rFonts w:ascii="Calibri" w:hAnsi="Calibri"/>
                <w:u w:color="000000"/>
              </w:rPr>
              <w:t>zadovoljavajuc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stupanj preciznosti, kontrole materijala i izvedbe detalja.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OŠ LK A.4.3.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 vlastitome radu koristi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tehnic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izraž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ajne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moguc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́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nosti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novomedijskih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tehnologija.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digitalnim fotoaparatom (digitalni fotoaparat, pametni telefon)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biljez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iz okoline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koristec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znanje o likovnom jeziku i drugim likovnim pojmovima;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zabiljez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̌ene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interpretira u vlastitom vizualnom radu. </w:t>
            </w:r>
          </w:p>
          <w:p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Kadar; plan; kompozicija i neki od likovnih pojmova predviđenih ishodom OŠ LK A.4.1.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itelja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digitalnom kamerom </w:t>
            </w:r>
            <w:proofErr w:type="spellStart"/>
            <w:r>
              <w:rPr>
                <w:rFonts w:ascii="Calibri" w:hAnsi="Calibri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vlastite okoline </w:t>
            </w:r>
            <w:proofErr w:type="spellStart"/>
            <w:r>
              <w:rPr>
                <w:rFonts w:ascii="Calibri" w:hAnsi="Calibri"/>
                <w:u w:color="000000"/>
              </w:rPr>
              <w:t>primjenjujuc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osnovna znanja o kadru.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osnovne izraž</w:t>
            </w:r>
            <w:proofErr w:type="spellStart"/>
            <w:r>
              <w:rPr>
                <w:rFonts w:ascii="Calibri" w:hAnsi="Calibri"/>
                <w:u w:color="000000"/>
              </w:rPr>
              <w:t>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(kadar) pri </w:t>
            </w:r>
            <w:proofErr w:type="spellStart"/>
            <w:r>
              <w:rPr>
                <w:rFonts w:ascii="Calibri" w:hAnsi="Calibri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iz vlastite okoline digitalnom kamerom.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izraž</w:t>
            </w:r>
            <w:proofErr w:type="spellStart"/>
            <w:r>
              <w:rPr>
                <w:rFonts w:ascii="Calibri" w:hAnsi="Calibri"/>
                <w:u w:color="000000"/>
              </w:rPr>
              <w:t>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(kadar, plan i kompozicija) pri </w:t>
            </w:r>
            <w:proofErr w:type="spellStart"/>
            <w:r>
              <w:rPr>
                <w:rFonts w:ascii="Calibri" w:hAnsi="Calibri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iz vlastite okoline digitalnom kamerom.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originalan </w:t>
            </w:r>
            <w:proofErr w:type="spellStart"/>
            <w:r>
              <w:rPr>
                <w:rFonts w:ascii="Calibri" w:hAnsi="Calibri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in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̌ite izraž</w:t>
            </w:r>
            <w:proofErr w:type="spellStart"/>
            <w:r>
              <w:rPr>
                <w:rFonts w:ascii="Calibri" w:hAnsi="Calibri"/>
                <w:u w:color="000000"/>
              </w:rPr>
              <w:t>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(kadar, plan i kompozicija) pri </w:t>
            </w:r>
            <w:proofErr w:type="spellStart"/>
            <w:r>
              <w:rPr>
                <w:rFonts w:ascii="Calibri" w:hAnsi="Calibri"/>
                <w:u w:color="000000"/>
              </w:rPr>
              <w:t>biljez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iz vlastite okoline digitalnom kamerom. </w:t>
            </w:r>
          </w:p>
        </w:tc>
      </w:tr>
    </w:tbl>
    <w:p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94B94" w:rsidRDefault="00194B94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Doživljaj i kritički stav</w:t>
      </w: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B.4.1.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analizira likovno i vizualno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umjetnic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̌ko djelo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povezujuc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́i osobni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ivljaj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likovni jezik i tematski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̌aj djela.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osobni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doz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ivljaj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djela i povezuje ga s vlastitim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osjec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́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ajima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iskustvom i mislima.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opisuje: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- materijale i postupke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- likovne elemente i kompozicijska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̌ela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- tematski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̌aj djela (motiv, teme, asocijacije). 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upoznaje i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̌uje djela i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̌ite oblike izraž</w:t>
            </w:r>
            <w:proofErr w:type="spellStart"/>
            <w:r>
              <w:rPr>
                <w:rFonts w:ascii="Calibri" w:hAnsi="Calibri"/>
                <w:u w:color="000000"/>
              </w:rPr>
              <w:t>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</w:t>
            </w:r>
            <w:proofErr w:type="spellStart"/>
            <w:r>
              <w:rPr>
                <w:rFonts w:ascii="Calibri" w:hAnsi="Calibri"/>
                <w:u w:color="000000"/>
              </w:rPr>
              <w:t>podruc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̌ja likovnih i vizualnih umjetnosti: </w:t>
            </w:r>
            <w:proofErr w:type="spellStart"/>
            <w:r>
              <w:rPr>
                <w:rFonts w:ascii="Calibri" w:hAnsi="Calibri"/>
                <w:u w:color="000000"/>
              </w:rPr>
              <w:t>crtez</w:t>
            </w:r>
            <w:proofErr w:type="spellEnd"/>
            <w:r>
              <w:rPr>
                <w:rFonts w:ascii="Calibri" w:hAnsi="Calibri"/>
                <w:u w:color="000000"/>
              </w:rPr>
              <w:t>̌, slikarstvo, skulptura, grafika, vizualne komunikacije i dizajn (</w:t>
            </w:r>
            <w:proofErr w:type="spellStart"/>
            <w:r>
              <w:rPr>
                <w:rFonts w:ascii="Calibri" w:hAnsi="Calibri"/>
                <w:u w:color="000000"/>
              </w:rPr>
              <w:t>grafic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</w:t>
            </w:r>
            <w:proofErr w:type="spellEnd"/>
            <w:r>
              <w:rPr>
                <w:rFonts w:ascii="Calibri" w:hAnsi="Calibri"/>
                <w:u w:color="000000"/>
              </w:rPr>
              <w:t xml:space="preserve">), arhitektura i urbanizam, fotografija, film (igrani i animirani), strip. </w:t>
            </w:r>
          </w:p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Tijekom </w:t>
            </w:r>
            <w:proofErr w:type="spellStart"/>
            <w:r>
              <w:rPr>
                <w:rFonts w:ascii="Calibri" w:hAnsi="Calibri"/>
                <w:u w:color="000000"/>
              </w:rPr>
              <w:t>trec</w:t>
            </w:r>
            <w:proofErr w:type="spellEnd"/>
            <w:r>
              <w:rPr>
                <w:rFonts w:ascii="Calibri" w:hAnsi="Calibri"/>
                <w:u w:color="000000"/>
              </w:rPr>
              <w:t>́e i č</w:t>
            </w:r>
            <w:proofErr w:type="spellStart"/>
            <w:r>
              <w:rPr>
                <w:rFonts w:ascii="Calibri" w:hAnsi="Calibri"/>
                <w:u w:color="000000"/>
              </w:rPr>
              <w:t>etvrte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godine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u neposrednome susretu, u stvarnome prostoru,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upoznaje i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>̌uje barem jedan od navedenih tipova spomenika: skulptura u javnome prostoru, elementi grada i sela, lokaliteta ili pojedinač</w:t>
            </w:r>
            <w:proofErr w:type="spellStart"/>
            <w:r>
              <w:rPr>
                <w:rFonts w:ascii="Calibri" w:hAnsi="Calibri"/>
                <w:u w:color="000000"/>
              </w:rPr>
              <w:t>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arhitektonskih objekata.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</w:t>
            </w:r>
            <w:proofErr w:type="spellStart"/>
            <w:r>
              <w:rPr>
                <w:rFonts w:ascii="Calibri" w:hAnsi="Calibri"/>
                <w:u w:color="000000"/>
              </w:rPr>
              <w:t>vec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broj detalja i karakteristika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grupira više detalja i karakteristika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pronalazi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veze između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analizira određene tematske i likovne ili vizualne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djela 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povezujuc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ih s vlastitim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B.4.2.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opisuje i uspoređuje svoj likovni ili vizualni rad i radove drugih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opisuje vlastiti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doz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ivljaj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stvaranja.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i uspoređuje likovne ili vizualne radove prema kriterijima: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- likovnog jezika, likovnih materijala, tehnika i/ ili vizualnih medija, prikaza tema i motiva te originalnosti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uloz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enog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truda.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poticaj, osnovnu ideju/ poruku 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koji je to izraženo u likovnom ili vizualnom radu.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i opisuje kako je zadani likovni/vizualni problem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moguc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rijes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 na više (jednakovrijednih)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̌ina.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razinu osobnog zadovoljstva u stvaralačkom procesu. 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30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ishoda OŠ LK B.4.2. istovjetni su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ajima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ishoda OŠ LK A.4.1.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i radove drugih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prepoznajuc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upotrebu likovnog jezika, likovnih materijala, prikaza teme ili motiva.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upotrebi likovnog jezika, materijala, prikaza teme ili motiva; prepoznaje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</w:t>
            </w:r>
            <w:proofErr w:type="spellStart"/>
            <w:r>
              <w:rPr>
                <w:rFonts w:ascii="Calibri" w:hAnsi="Calibri"/>
                <w:u w:color="000000"/>
              </w:rPr>
              <w:t>mas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tovitosti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upotrebe likovnog jezika, materijala, prikaza teme ili motiva; prepoznaje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</w:t>
            </w:r>
            <w:proofErr w:type="spellStart"/>
            <w:r>
              <w:rPr>
                <w:rFonts w:ascii="Calibri" w:hAnsi="Calibri"/>
                <w:u w:color="000000"/>
              </w:rPr>
              <w:t>mas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tovitosti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upotrebe likovnog jezika, materijala, prikaza teme ili motiva; samostalno ukazuje na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proofErr w:type="spellStart"/>
            <w:r>
              <w:rPr>
                <w:rFonts w:ascii="Calibri" w:hAnsi="Calibri"/>
                <w:u w:color="000000"/>
              </w:rPr>
              <w:t>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</w:tr>
    </w:tbl>
    <w:p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94B94" w:rsidRDefault="00194B94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Umjetnost u kontekstu</w:t>
      </w: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C.4.1.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u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likovnom i vizualnom radu interpretira kako je oblikovanje vizualne okoline povezano s aktivnostima i namjenama koje se u njoj odvijaju.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Likovnim i vizualnim izraž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avanjem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: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- uspoređuje na koji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prostornom organizacijom č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ovjek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prilagođava svoj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ivotni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prostor prirodnom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okruz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enju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svojim potrebama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- uspoređuje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̌ite odnose slike i teksta 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 na koji taj odnos oblikuje poruku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- u vlastitom radu koristi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̌ite odnose slike i teksta u cilju postizanja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jasnoc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́e poruke i preglednosti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̌aja. </w:t>
            </w:r>
          </w:p>
          <w:p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Plan, tlocrt, maketa.</w:t>
            </w:r>
            <w:r>
              <w:rPr>
                <w:rFonts w:ascii="Calibri" w:hAnsi="Calibri"/>
                <w:u w:color="000000"/>
              </w:rPr>
              <w:br/>
              <w:t>Odnos slike i teksta: reklame, č</w:t>
            </w:r>
            <w:proofErr w:type="spellStart"/>
            <w:r>
              <w:rPr>
                <w:rFonts w:ascii="Calibri" w:hAnsi="Calibri"/>
                <w:u w:color="000000"/>
              </w:rPr>
              <w:t>asopisi</w:t>
            </w:r>
            <w:proofErr w:type="spellEnd"/>
            <w:r>
              <w:rPr>
                <w:rFonts w:ascii="Calibri" w:hAnsi="Calibri"/>
                <w:u w:color="000000"/>
              </w:rPr>
              <w:t xml:space="preserve">, knjige, strip. </w:t>
            </w:r>
          </w:p>
          <w:p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</w:t>
            </w:r>
            <w:proofErr w:type="spellStart"/>
            <w:r>
              <w:rPr>
                <w:rFonts w:ascii="Calibri" w:hAnsi="Calibri"/>
                <w:u w:color="000000"/>
              </w:rPr>
              <w:t>opisuje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u vlastitom radu interpretira arhitektonske ili </w:t>
            </w:r>
            <w:proofErr w:type="spellStart"/>
            <w:r>
              <w:rPr>
                <w:rFonts w:ascii="Calibri" w:hAnsi="Calibri"/>
                <w:u w:color="000000"/>
              </w:rPr>
              <w:t>urbanistic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cjeline; prepoznaje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odnose slike i teksta te ih prema zadanoj strukturi koristi u vlastitom radu </w:t>
            </w:r>
            <w:proofErr w:type="spellStart"/>
            <w:r>
              <w:rPr>
                <w:rFonts w:ascii="Calibri" w:hAnsi="Calibri"/>
                <w:u w:color="000000"/>
              </w:rPr>
              <w:t>djelomic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̌no </w:t>
            </w:r>
            <w:proofErr w:type="spellStart"/>
            <w:r>
              <w:rPr>
                <w:rFonts w:ascii="Calibri" w:hAnsi="Calibri"/>
                <w:u w:color="000000"/>
              </w:rPr>
              <w:t>postiz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jasnoc</w:t>
            </w:r>
            <w:proofErr w:type="spellEnd"/>
            <w:r>
              <w:rPr>
                <w:rFonts w:ascii="Calibri" w:hAnsi="Calibri"/>
                <w:u w:color="000000"/>
              </w:rPr>
              <w:t>́u poruke i preglednost.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uspoređuje opisuje i u vlastitom radu interpretira arhitektonske ili </w:t>
            </w:r>
            <w:proofErr w:type="spellStart"/>
            <w:r>
              <w:rPr>
                <w:rFonts w:ascii="Calibri" w:hAnsi="Calibri"/>
                <w:u w:color="000000"/>
              </w:rPr>
              <w:t>urbanistic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cjeline; uspoređuje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odnose slike i teksta te ih koristi u vlastitom radu </w:t>
            </w:r>
            <w:proofErr w:type="spellStart"/>
            <w:r>
              <w:rPr>
                <w:rFonts w:ascii="Calibri" w:hAnsi="Calibri"/>
                <w:u w:color="000000"/>
              </w:rPr>
              <w:t>djelomic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̌no </w:t>
            </w:r>
            <w:proofErr w:type="spellStart"/>
            <w:r>
              <w:rPr>
                <w:rFonts w:ascii="Calibri" w:hAnsi="Calibri"/>
                <w:u w:color="000000"/>
              </w:rPr>
              <w:t>postiz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jasnoc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́u poruke i preglednost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i u vlastitom radu interpretira povezanost oblikovanja ž</w:t>
            </w:r>
            <w:proofErr w:type="spellStart"/>
            <w:r>
              <w:rPr>
                <w:rFonts w:ascii="Calibri" w:hAnsi="Calibri"/>
                <w:u w:color="000000"/>
              </w:rPr>
              <w:t>ivotnog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prostora, prirodnog </w:t>
            </w:r>
            <w:proofErr w:type="spellStart"/>
            <w:r>
              <w:rPr>
                <w:rFonts w:ascii="Calibri" w:hAnsi="Calibri"/>
                <w:u w:color="000000"/>
              </w:rPr>
              <w:t>okruz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č</w:t>
            </w:r>
            <w:proofErr w:type="spellStart"/>
            <w:r>
              <w:rPr>
                <w:rFonts w:ascii="Calibri" w:hAnsi="Calibri"/>
                <w:u w:color="000000"/>
              </w:rPr>
              <w:t>ovjekovih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potreba; opisuje i u vlastitom radu koristi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odnose slike i teksta </w:t>
            </w:r>
            <w:proofErr w:type="spellStart"/>
            <w:r>
              <w:rPr>
                <w:rFonts w:ascii="Calibri" w:hAnsi="Calibri"/>
                <w:u w:color="000000"/>
              </w:rPr>
              <w:t>postiz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jasnoc</w:t>
            </w:r>
            <w:proofErr w:type="spellEnd"/>
            <w:r>
              <w:rPr>
                <w:rFonts w:ascii="Calibri" w:hAnsi="Calibri"/>
                <w:u w:color="000000"/>
              </w:rPr>
              <w:t>́u poruke i preglednost.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u vlastitom radu interpretira povezanost oblikovanja ž</w:t>
            </w:r>
            <w:proofErr w:type="spellStart"/>
            <w:r>
              <w:rPr>
                <w:rFonts w:ascii="Calibri" w:hAnsi="Calibri"/>
                <w:u w:color="000000"/>
              </w:rPr>
              <w:t>ivotnog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prostora, prirodnog </w:t>
            </w:r>
            <w:proofErr w:type="spellStart"/>
            <w:r>
              <w:rPr>
                <w:rFonts w:ascii="Calibri" w:hAnsi="Calibri"/>
                <w:u w:color="000000"/>
              </w:rPr>
              <w:t>okruz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č</w:t>
            </w:r>
            <w:proofErr w:type="spellStart"/>
            <w:r>
              <w:rPr>
                <w:rFonts w:ascii="Calibri" w:hAnsi="Calibri"/>
                <w:u w:color="000000"/>
              </w:rPr>
              <w:t>ovjekovih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potreba; opisuje i u vlastitom radu inventivno koristi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odnose slike i teksta </w:t>
            </w:r>
            <w:proofErr w:type="spellStart"/>
            <w:r>
              <w:rPr>
                <w:rFonts w:ascii="Calibri" w:hAnsi="Calibri"/>
                <w:u w:color="000000"/>
              </w:rPr>
              <w:t>postiz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jasnoc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́u poruke i preglednost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>̌aja.</w:t>
            </w:r>
          </w:p>
        </w:tc>
      </w:tr>
    </w:tbl>
    <w:p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F81069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:rsidTr="00194B94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C.4.2. </w:t>
            </w:r>
          </w:p>
          <w:p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umjetnic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̌ko djelo s iskustvima iz svakodnevnog ž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tvenim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kontekstom.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i uspoređuje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umjetnic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̌ka djela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povezujuc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ih sa znanjima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stec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drugim nastavnim predmetima te iskustvima iz svakodnevnog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uzimajuc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u obzir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tvene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č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imbenike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). </w:t>
            </w:r>
          </w:p>
          <w:p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djela kulturne i tradicijske baštine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itih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krajeva i kultura te nalazi poveznice s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tvenim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kontekstom u kojem su nastala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ivota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obic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aji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). </w:t>
            </w:r>
          </w:p>
          <w:p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81069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:rsidTr="00194B94">
        <w:trPr>
          <w:trHeight w:val="33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navodi i opisuje konkretne primjere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oblika </w:t>
            </w:r>
            <w:proofErr w:type="spellStart"/>
            <w:r>
              <w:rPr>
                <w:rFonts w:ascii="Calibri" w:hAnsi="Calibri"/>
                <w:u w:color="000000"/>
              </w:rPr>
              <w:t>umjetnic</w:t>
            </w:r>
            <w:proofErr w:type="spellEnd"/>
            <w:r>
              <w:rPr>
                <w:rFonts w:ascii="Calibri" w:hAnsi="Calibri"/>
                <w:u w:color="000000"/>
              </w:rPr>
              <w:t>̌kog izraž</w:t>
            </w:r>
            <w:proofErr w:type="spellStart"/>
            <w:r>
              <w:rPr>
                <w:rFonts w:ascii="Calibri" w:hAnsi="Calibri"/>
                <w:u w:color="000000"/>
              </w:rPr>
              <w:t>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vrsta zanimanja, kulturno </w:t>
            </w:r>
            <w:proofErr w:type="spellStart"/>
            <w:r>
              <w:rPr>
                <w:rFonts w:ascii="Calibri" w:hAnsi="Calibri"/>
                <w:u w:color="000000"/>
              </w:rPr>
              <w:t>umjetnic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događanja, institucija i spomenika iz svog kraja s </w:t>
            </w:r>
            <w:proofErr w:type="spellStart"/>
            <w:r>
              <w:rPr>
                <w:rFonts w:ascii="Calibri" w:hAnsi="Calibri"/>
                <w:u w:color="000000"/>
              </w:rPr>
              <w:t>podruc</w:t>
            </w:r>
            <w:proofErr w:type="spellEnd"/>
            <w:r>
              <w:rPr>
                <w:rFonts w:ascii="Calibri" w:hAnsi="Calibri"/>
                <w:u w:color="000000"/>
              </w:rPr>
              <w:t>̌ja likovnih i vizualnih umjetnosti koje je posjetio i /ili upoznao (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itelj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odabire od </w:t>
            </w:r>
            <w:proofErr w:type="spellStart"/>
            <w:r>
              <w:rPr>
                <w:rFonts w:ascii="Calibri" w:hAnsi="Calibri"/>
                <w:u w:color="000000"/>
              </w:rPr>
              <w:t>preporuc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̌aja one koji su dostupni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enicima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: muzej, galerija, </w:t>
            </w:r>
            <w:proofErr w:type="spellStart"/>
            <w:r>
              <w:rPr>
                <w:rFonts w:ascii="Calibri" w:hAnsi="Calibri"/>
                <w:u w:color="000000"/>
              </w:rPr>
              <w:t>izloz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ba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radionica, </w:t>
            </w:r>
            <w:proofErr w:type="spellStart"/>
            <w:r>
              <w:rPr>
                <w:rFonts w:ascii="Calibri" w:hAnsi="Calibri"/>
                <w:u w:color="000000"/>
              </w:rPr>
              <w:t>kazalis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F810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povezuje vizualni i likovni te tematski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 </w:t>
            </w:r>
            <w:proofErr w:type="spellStart"/>
            <w:r>
              <w:rPr>
                <w:rFonts w:ascii="Calibri" w:hAnsi="Calibri"/>
                <w:u w:color="000000"/>
              </w:rPr>
              <w:t>umjetnic</w:t>
            </w:r>
            <w:proofErr w:type="spellEnd"/>
            <w:r>
              <w:rPr>
                <w:rFonts w:ascii="Calibri" w:hAnsi="Calibri"/>
                <w:u w:color="000000"/>
              </w:rPr>
              <w:t>̌kog djela s iskustvom iz svakodnevnog ž</w:t>
            </w:r>
            <w:proofErr w:type="spellStart"/>
            <w:r>
              <w:rPr>
                <w:rFonts w:ascii="Calibri" w:hAnsi="Calibri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drus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tvenim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kontekstom; opisuje djela kulturne baštine iz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krajeva i kultura.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F8106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69" w:rsidRDefault="00F81069"/>
        </w:tc>
      </w:tr>
    </w:tbl>
    <w:p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Likovna kultura u 4. razredu osnovne škole.</w:t>
      </w:r>
    </w:p>
    <w:sectPr w:rsidR="00F81069" w:rsidSect="00F81069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B6" w:rsidRDefault="007114B6" w:rsidP="00F81069">
      <w:r>
        <w:separator/>
      </w:r>
    </w:p>
  </w:endnote>
  <w:endnote w:type="continuationSeparator" w:id="0">
    <w:p w:rsidR="007114B6" w:rsidRDefault="007114B6" w:rsidP="00F8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69" w:rsidRDefault="00F810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B6" w:rsidRDefault="007114B6" w:rsidP="00F81069">
      <w:r>
        <w:separator/>
      </w:r>
    </w:p>
  </w:footnote>
  <w:footnote w:type="continuationSeparator" w:id="0">
    <w:p w:rsidR="007114B6" w:rsidRDefault="007114B6" w:rsidP="00F8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69" w:rsidRDefault="00F810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C8C"/>
    <w:multiLevelType w:val="hybridMultilevel"/>
    <w:tmpl w:val="58C29284"/>
    <w:lvl w:ilvl="0" w:tplc="68088E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9DC28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D101C7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A788A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70202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7A6CFD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A6ED4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9C48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DFE6C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069"/>
    <w:rsid w:val="0011735C"/>
    <w:rsid w:val="00194B94"/>
    <w:rsid w:val="007114B6"/>
    <w:rsid w:val="00742382"/>
    <w:rsid w:val="00A53F49"/>
    <w:rsid w:val="00F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0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1069"/>
    <w:rPr>
      <w:u w:val="single"/>
    </w:rPr>
  </w:style>
  <w:style w:type="paragraph" w:customStyle="1" w:styleId="Tijelo">
    <w:name w:val="Tijelo"/>
    <w:rsid w:val="00F81069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no">
    <w:name w:val="Standardno"/>
    <w:rsid w:val="00F8106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sk-jblagus</cp:lastModifiedBy>
  <cp:revision>3</cp:revision>
  <dcterms:created xsi:type="dcterms:W3CDTF">2021-08-18T12:48:00Z</dcterms:created>
  <dcterms:modified xsi:type="dcterms:W3CDTF">2021-08-24T11:59:00Z</dcterms:modified>
</cp:coreProperties>
</file>